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4CF5A" w14:textId="77777777" w:rsidR="005874CA" w:rsidRDefault="003F6B35">
      <w:pPr>
        <w:pStyle w:val="Title"/>
      </w:pPr>
      <w:bookmarkStart w:id="0" w:name="_heading=h.gjdgxs" w:colFirst="0" w:colLast="0"/>
      <w:bookmarkStart w:id="1" w:name="_GoBack"/>
      <w:bookmarkEnd w:id="0"/>
      <w:bookmarkEnd w:id="1"/>
      <w:r>
        <w:rPr>
          <w:sz w:val="20"/>
          <w:szCs w:val="20"/>
        </w:rPr>
        <w:br/>
      </w:r>
      <w:r>
        <w:rPr>
          <w:sz w:val="20"/>
          <w:szCs w:val="20"/>
        </w:rPr>
        <w:br/>
      </w:r>
      <w:r>
        <w:t>JOB DESCRIPTION</w:t>
      </w:r>
      <w:r>
        <w:drawing>
          <wp:anchor distT="0" distB="0" distL="114300" distR="114300" simplePos="0" relativeHeight="251658240" behindDoc="0" locked="0" layoutInCell="1" hidden="0" allowOverlap="1" wp14:anchorId="4774D048" wp14:editId="4774D049">
            <wp:simplePos x="0" y="0"/>
            <wp:positionH relativeFrom="column">
              <wp:posOffset>1</wp:posOffset>
            </wp:positionH>
            <wp:positionV relativeFrom="paragraph">
              <wp:posOffset>-222249</wp:posOffset>
            </wp:positionV>
            <wp:extent cx="1533525" cy="390525"/>
            <wp:effectExtent l="0" t="0" r="0" b="0"/>
            <wp:wrapNone/>
            <wp:docPr id="2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533525" cy="390525"/>
                    </a:xfrm>
                    <a:prstGeom prst="rect">
                      <a:avLst/>
                    </a:prstGeom>
                    <a:ln/>
                  </pic:spPr>
                </pic:pic>
              </a:graphicData>
            </a:graphic>
          </wp:anchor>
        </w:drawing>
      </w:r>
    </w:p>
    <w:p w14:paraId="4774CF5B" w14:textId="77777777" w:rsidR="005874CA" w:rsidRDefault="005874CA">
      <w:pPr>
        <w:spacing w:before="120" w:after="120" w:line="240" w:lineRule="auto"/>
        <w:rPr>
          <w:rFonts w:ascii="Arial" w:eastAsia="Arial" w:hAnsi="Arial" w:cs="Arial"/>
        </w:rPr>
      </w:pPr>
    </w:p>
    <w:p w14:paraId="4774CF5C" w14:textId="77777777" w:rsidR="005874CA" w:rsidRDefault="003F6B35">
      <w:pPr>
        <w:spacing w:before="120" w:after="120" w:line="240" w:lineRule="auto"/>
        <w:rPr>
          <w:rFonts w:ascii="Arial" w:eastAsia="Arial" w:hAnsi="Arial" w:cs="Arial"/>
        </w:rPr>
      </w:pPr>
      <w:r>
        <w:rPr>
          <w:rFonts w:ascii="Arial" w:eastAsia="Arial" w:hAnsi="Arial" w:cs="Arial"/>
          <w:b/>
        </w:rPr>
        <w:t>Job Title:</w:t>
      </w:r>
      <w:r>
        <w:rPr>
          <w:rFonts w:ascii="Arial" w:eastAsia="Arial" w:hAnsi="Arial" w:cs="Arial"/>
          <w:b/>
        </w:rPr>
        <w:tab/>
      </w:r>
      <w:r>
        <w:rPr>
          <w:rFonts w:ascii="Arial" w:eastAsia="Arial" w:hAnsi="Arial" w:cs="Arial"/>
        </w:rPr>
        <w:t>Business Development Director</w:t>
      </w:r>
      <w:r>
        <w:rPr>
          <w:rFonts w:ascii="Arial" w:eastAsia="Arial" w:hAnsi="Arial" w:cs="Arial"/>
        </w:rPr>
        <w:tab/>
      </w:r>
      <w:r>
        <w:rPr>
          <w:rFonts w:ascii="Arial" w:eastAsia="Arial" w:hAnsi="Arial" w:cs="Arial"/>
        </w:rPr>
        <w:tab/>
      </w:r>
    </w:p>
    <w:p w14:paraId="4774CF5D" w14:textId="77777777" w:rsidR="005874CA" w:rsidRDefault="003F6B35">
      <w:pPr>
        <w:spacing w:before="120" w:after="120" w:line="240" w:lineRule="auto"/>
        <w:rPr>
          <w:rFonts w:ascii="Arial" w:eastAsia="Arial" w:hAnsi="Arial" w:cs="Arial"/>
        </w:rPr>
      </w:pPr>
      <w:r>
        <w:rPr>
          <w:rFonts w:ascii="Arial" w:eastAsia="Arial" w:hAnsi="Arial" w:cs="Arial"/>
          <w:b/>
        </w:rPr>
        <w:t xml:space="preserve">Job Type: </w:t>
      </w:r>
      <w:r>
        <w:rPr>
          <w:rFonts w:ascii="Arial" w:eastAsia="Arial" w:hAnsi="Arial" w:cs="Arial"/>
          <w:b/>
        </w:rPr>
        <w:tab/>
      </w:r>
      <w:r>
        <w:rPr>
          <w:rFonts w:ascii="Arial" w:eastAsia="Arial" w:hAnsi="Arial" w:cs="Arial"/>
        </w:rPr>
        <w:t>Full Time</w:t>
      </w:r>
    </w:p>
    <w:p w14:paraId="4774CF5E" w14:textId="77777777" w:rsidR="005874CA" w:rsidRDefault="003F6B35">
      <w:pPr>
        <w:spacing w:before="120" w:after="120" w:line="240" w:lineRule="auto"/>
        <w:rPr>
          <w:rFonts w:ascii="Arial" w:eastAsia="Arial" w:hAnsi="Arial" w:cs="Arial"/>
        </w:rPr>
      </w:pPr>
      <w:r>
        <w:rPr>
          <w:rFonts w:ascii="Arial" w:eastAsia="Arial" w:hAnsi="Arial" w:cs="Arial"/>
          <w:b/>
        </w:rPr>
        <w:t>Status:</w:t>
      </w:r>
      <w:r>
        <w:rPr>
          <w:rFonts w:ascii="Arial" w:eastAsia="Arial" w:hAnsi="Arial" w:cs="Arial"/>
        </w:rPr>
        <w:t xml:space="preserve"> </w:t>
      </w:r>
      <w:r>
        <w:rPr>
          <w:rFonts w:ascii="Arial" w:eastAsia="Arial" w:hAnsi="Arial" w:cs="Arial"/>
        </w:rPr>
        <w:tab/>
        <w:t>Exempt</w:t>
      </w:r>
    </w:p>
    <w:p w14:paraId="4774CF5F" w14:textId="35AAF746" w:rsidR="005874CA" w:rsidRDefault="003F6B35">
      <w:pPr>
        <w:spacing w:before="120" w:after="120" w:line="240" w:lineRule="auto"/>
        <w:rPr>
          <w:rFonts w:ascii="Arial" w:eastAsia="Arial" w:hAnsi="Arial" w:cs="Arial"/>
        </w:rPr>
      </w:pPr>
      <w:r>
        <w:rPr>
          <w:rFonts w:ascii="Arial" w:eastAsia="Arial" w:hAnsi="Arial" w:cs="Arial"/>
          <w:b/>
        </w:rPr>
        <w:t>Location:</w:t>
      </w:r>
      <w:r>
        <w:rPr>
          <w:rFonts w:ascii="Arial" w:eastAsia="Arial" w:hAnsi="Arial" w:cs="Arial"/>
        </w:rPr>
        <w:t xml:space="preserve"> </w:t>
      </w:r>
      <w:r>
        <w:rPr>
          <w:rFonts w:ascii="Arial" w:eastAsia="Arial" w:hAnsi="Arial" w:cs="Arial"/>
        </w:rPr>
        <w:tab/>
      </w:r>
      <w:r w:rsidR="00F435EE">
        <w:rPr>
          <w:rFonts w:ascii="Arial" w:eastAsia="Arial" w:hAnsi="Arial" w:cs="Arial"/>
        </w:rPr>
        <w:t>Vancouver, WA</w:t>
      </w:r>
    </w:p>
    <w:p w14:paraId="4774CF60" w14:textId="77777777" w:rsidR="005874CA" w:rsidRDefault="003F6B35">
      <w:pPr>
        <w:spacing w:before="120" w:after="120" w:line="240" w:lineRule="auto"/>
        <w:rPr>
          <w:rFonts w:ascii="Arial" w:eastAsia="Arial" w:hAnsi="Arial" w:cs="Arial"/>
        </w:rPr>
      </w:pPr>
      <w:r>
        <w:rPr>
          <w:rFonts w:ascii="Arial" w:eastAsia="Arial" w:hAnsi="Arial" w:cs="Arial"/>
          <w:b/>
        </w:rPr>
        <w:t>Reports to:</w:t>
      </w:r>
      <w:r>
        <w:rPr>
          <w:rFonts w:ascii="Arial" w:eastAsia="Arial" w:hAnsi="Arial" w:cs="Arial"/>
          <w:b/>
        </w:rPr>
        <w:tab/>
      </w:r>
      <w:r>
        <w:rPr>
          <w:rFonts w:ascii="Arial" w:eastAsia="Arial" w:hAnsi="Arial" w:cs="Arial"/>
        </w:rPr>
        <w:t>Western Regional Director of Business Development</w:t>
      </w:r>
    </w:p>
    <w:p w14:paraId="4774CF61" w14:textId="77777777" w:rsidR="005874CA" w:rsidRDefault="005874CA">
      <w:pPr>
        <w:spacing w:before="120" w:after="120" w:line="240" w:lineRule="auto"/>
        <w:rPr>
          <w:rFonts w:ascii="Arial" w:eastAsia="Arial" w:hAnsi="Arial" w:cs="Arial"/>
        </w:rPr>
      </w:pPr>
    </w:p>
    <w:p w14:paraId="4774CF62" w14:textId="77777777" w:rsidR="005874CA" w:rsidRDefault="003F6B35">
      <w:pPr>
        <w:spacing w:before="120" w:after="120" w:line="240" w:lineRule="auto"/>
        <w:rPr>
          <w:rFonts w:ascii="Arial" w:eastAsia="Arial" w:hAnsi="Arial" w:cs="Arial"/>
        </w:rPr>
      </w:pPr>
      <w:r>
        <w:rPr>
          <w:rFonts w:ascii="Arial" w:eastAsia="Arial" w:hAnsi="Arial" w:cs="Arial"/>
          <w:b/>
        </w:rPr>
        <w:t>Summary of Position:</w:t>
      </w:r>
      <w:r>
        <w:rPr>
          <w:rFonts w:ascii="Arial" w:eastAsia="Arial" w:hAnsi="Arial" w:cs="Arial"/>
        </w:rPr>
        <w:t xml:space="preserve"> </w:t>
      </w:r>
    </w:p>
    <w:p w14:paraId="4774CF63" w14:textId="77777777" w:rsidR="005874CA" w:rsidRDefault="003F6B35">
      <w:pPr>
        <w:spacing w:before="120" w:after="120" w:line="240" w:lineRule="auto"/>
        <w:rPr>
          <w:rFonts w:ascii="Arial" w:eastAsia="Arial" w:hAnsi="Arial" w:cs="Arial"/>
        </w:rPr>
      </w:pPr>
      <w:r>
        <w:rPr>
          <w:rFonts w:ascii="Arial" w:eastAsia="Arial" w:hAnsi="Arial" w:cs="Arial"/>
        </w:rPr>
        <w:t xml:space="preserve">The Business Development Director position exists to influence this generation to love and follow Jesus through culturally relevant media. </w:t>
      </w:r>
    </w:p>
    <w:p w14:paraId="4774CF64" w14:textId="77777777" w:rsidR="005874CA" w:rsidRDefault="003F6B35">
      <w:pPr>
        <w:spacing w:before="120" w:after="120" w:line="240" w:lineRule="auto"/>
        <w:rPr>
          <w:rFonts w:ascii="Arial" w:eastAsia="Arial" w:hAnsi="Arial" w:cs="Arial"/>
        </w:rPr>
      </w:pPr>
      <w:r>
        <w:rPr>
          <w:rFonts w:ascii="Arial" w:eastAsia="Arial" w:hAnsi="Arial" w:cs="Arial"/>
          <w:b/>
        </w:rPr>
        <w:br/>
        <w:t>Character and Spiritual Qualifications:</w:t>
      </w:r>
      <w:r>
        <w:rPr>
          <w:rFonts w:ascii="Arial" w:eastAsia="Arial" w:hAnsi="Arial" w:cs="Arial"/>
        </w:rPr>
        <w:t xml:space="preserve"> </w:t>
      </w:r>
    </w:p>
    <w:p w14:paraId="4774CF65" w14:textId="77777777" w:rsidR="005874CA" w:rsidRDefault="003F6B35">
      <w:pPr>
        <w:numPr>
          <w:ilvl w:val="0"/>
          <w:numId w:val="2"/>
        </w:numPr>
        <w:pBdr>
          <w:top w:val="nil"/>
          <w:left w:val="nil"/>
          <w:bottom w:val="nil"/>
          <w:right w:val="nil"/>
          <w:between w:val="nil"/>
        </w:pBdr>
        <w:spacing w:before="120" w:after="0" w:line="240" w:lineRule="auto"/>
        <w:rPr>
          <w:rFonts w:ascii="Arial" w:eastAsia="Arial" w:hAnsi="Arial" w:cs="Arial"/>
          <w:color w:val="000000"/>
        </w:rPr>
      </w:pPr>
      <w:r>
        <w:rPr>
          <w:rFonts w:ascii="Arial" w:eastAsia="Arial" w:hAnsi="Arial" w:cs="Arial"/>
          <w:color w:val="000000"/>
        </w:rPr>
        <w:t xml:space="preserve">Is a born-again believer of Jesus Christ and maintains faithful fellowship with other believers (Hebrews 10:25). Acts as an extension of the ministry of WayFM using established cultural values as a guide and displays integrity in professional and personal life in accordance with Biblical standards and moral boundaries policy of WayFM. Has a heart for service, exhibits a teachable spirit, a high level of energy, self-motivation and enthusiasm and demonstrates character as exemplified by the Fruit of the Spirit.  </w:t>
      </w:r>
      <w:r>
        <w:rPr>
          <w:rFonts w:ascii="Arial" w:eastAsia="Arial" w:hAnsi="Arial" w:cs="Arial"/>
          <w:color w:val="000000"/>
        </w:rPr>
        <w:br/>
      </w:r>
    </w:p>
    <w:p w14:paraId="4774CF66" w14:textId="77777777" w:rsidR="005874CA" w:rsidRDefault="003F6B35">
      <w:pPr>
        <w:numPr>
          <w:ilvl w:val="0"/>
          <w:numId w:val="2"/>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The successful team member will also understand, embrace, and consistently exhibit the Five Core Virtues of the ministry. The Core Virtues are: “Bleeds the Mission”, “Positive and Fun”, “Problem Solver”, “Proactive Diligence”, and “Can-do Attitude”.</w:t>
      </w:r>
    </w:p>
    <w:p w14:paraId="4774CF67" w14:textId="77777777" w:rsidR="005874CA" w:rsidRDefault="005874CA">
      <w:pPr>
        <w:spacing w:before="120" w:after="120" w:line="240" w:lineRule="auto"/>
        <w:rPr>
          <w:rFonts w:ascii="Arial" w:eastAsia="Arial" w:hAnsi="Arial" w:cs="Arial"/>
        </w:rPr>
      </w:pPr>
    </w:p>
    <w:p w14:paraId="4774CF68" w14:textId="77777777" w:rsidR="005874CA" w:rsidRDefault="003F6B35">
      <w:pPr>
        <w:spacing w:before="120" w:after="120" w:line="240" w:lineRule="auto"/>
        <w:rPr>
          <w:rFonts w:ascii="Arial" w:eastAsia="Arial" w:hAnsi="Arial" w:cs="Arial"/>
          <w:b/>
        </w:rPr>
      </w:pPr>
      <w:r>
        <w:rPr>
          <w:rFonts w:ascii="Arial" w:eastAsia="Arial" w:hAnsi="Arial" w:cs="Arial"/>
          <w:b/>
        </w:rPr>
        <w:t xml:space="preserve">Knowledge and Experience Qualifications </w:t>
      </w:r>
      <w:r>
        <w:rPr>
          <w:rFonts w:ascii="Arial" w:eastAsia="Arial" w:hAnsi="Arial" w:cs="Arial"/>
        </w:rPr>
        <w:t>(work experience, technical skills, degrees, certifications)</w:t>
      </w:r>
      <w:r>
        <w:rPr>
          <w:rFonts w:ascii="Arial" w:eastAsia="Arial" w:hAnsi="Arial" w:cs="Arial"/>
          <w:b/>
        </w:rPr>
        <w:t>:</w:t>
      </w:r>
    </w:p>
    <w:p w14:paraId="4774CF69" w14:textId="77777777" w:rsidR="005874CA" w:rsidRDefault="005874CA">
      <w:pPr>
        <w:spacing w:after="0" w:line="240" w:lineRule="auto"/>
        <w:rPr>
          <w:rFonts w:ascii="Arial" w:eastAsia="Arial" w:hAnsi="Arial" w:cs="Arial"/>
          <w:b/>
        </w:rPr>
      </w:pPr>
    </w:p>
    <w:p w14:paraId="4774CF6A" w14:textId="77777777" w:rsidR="005874CA" w:rsidRDefault="003F6B35">
      <w:pPr>
        <w:spacing w:after="120" w:line="240" w:lineRule="auto"/>
        <w:rPr>
          <w:rFonts w:ascii="Arial" w:eastAsia="Arial" w:hAnsi="Arial" w:cs="Arial"/>
        </w:rPr>
      </w:pPr>
      <w:r>
        <w:rPr>
          <w:rFonts w:ascii="Arial" w:eastAsia="Arial" w:hAnsi="Arial" w:cs="Arial"/>
          <w:b/>
        </w:rPr>
        <w:t>Required:</w:t>
      </w:r>
    </w:p>
    <w:p w14:paraId="4774CF6B" w14:textId="77777777" w:rsidR="005874CA" w:rsidRDefault="003F6B35">
      <w:pPr>
        <w:numPr>
          <w:ilvl w:val="0"/>
          <w:numId w:val="1"/>
        </w:num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2+ years of previous sales / prospecting experience.</w:t>
      </w:r>
    </w:p>
    <w:p w14:paraId="4774CF6C" w14:textId="77777777" w:rsidR="005874CA" w:rsidRDefault="003F6B35">
      <w:pPr>
        <w:numPr>
          <w:ilvl w:val="0"/>
          <w:numId w:val="1"/>
        </w:num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Ability to prospect and grow new revenue streams for both digital marketing and on-air radio</w:t>
      </w:r>
    </w:p>
    <w:p w14:paraId="4774CF6D" w14:textId="77777777" w:rsidR="005874CA" w:rsidRDefault="003F6B35">
      <w:pPr>
        <w:numPr>
          <w:ilvl w:val="0"/>
          <w:numId w:val="1"/>
        </w:num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Conduct a thorough Customer Needs Analysis (CNA), develop marketing plans, present, and close new Business Impact Partners</w:t>
      </w:r>
    </w:p>
    <w:p w14:paraId="4774CF6E" w14:textId="77777777" w:rsidR="005874CA" w:rsidRDefault="003F6B35">
      <w:pPr>
        <w:numPr>
          <w:ilvl w:val="0"/>
          <w:numId w:val="1"/>
        </w:num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Ability to develop and sell sponsorship opportunities for all WayNation properties including concerts</w:t>
      </w:r>
    </w:p>
    <w:p w14:paraId="4774CF6F" w14:textId="77777777" w:rsidR="005874CA" w:rsidRDefault="003F6B35">
      <w:pPr>
        <w:numPr>
          <w:ilvl w:val="0"/>
          <w:numId w:val="1"/>
        </w:num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Create new relationships with local SMBs</w:t>
      </w:r>
    </w:p>
    <w:p w14:paraId="4774CF70" w14:textId="77777777" w:rsidR="005874CA" w:rsidRDefault="003F6B35">
      <w:pPr>
        <w:numPr>
          <w:ilvl w:val="0"/>
          <w:numId w:val="1"/>
        </w:num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Excellent communication, people, and verbal skills</w:t>
      </w:r>
    </w:p>
    <w:p w14:paraId="4774CF71" w14:textId="77777777" w:rsidR="005874CA" w:rsidRDefault="003F6B35">
      <w:pPr>
        <w:numPr>
          <w:ilvl w:val="0"/>
          <w:numId w:val="1"/>
        </w:num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A goal-oriented approach to success</w:t>
      </w:r>
    </w:p>
    <w:p w14:paraId="4774CF72" w14:textId="77777777" w:rsidR="005874CA" w:rsidRDefault="003F6B35">
      <w:pPr>
        <w:numPr>
          <w:ilvl w:val="0"/>
          <w:numId w:val="1"/>
        </w:num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Must be proficient in prospecting high potential accounts, set appointments with key decision makers and have the ability to set and manage multiple appointments per week with qualified prospects (number to be determined by manager) </w:t>
      </w:r>
    </w:p>
    <w:p w14:paraId="4774CF73" w14:textId="77777777" w:rsidR="005874CA" w:rsidRDefault="003F6B35">
      <w:pPr>
        <w:numPr>
          <w:ilvl w:val="0"/>
          <w:numId w:val="1"/>
        </w:num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Accurately project revenues and exceed multiple revenue goals on a monthly, quarterly, and annual basis</w:t>
      </w:r>
    </w:p>
    <w:p w14:paraId="4774CF74" w14:textId="77777777" w:rsidR="005874CA" w:rsidRDefault="005874CA">
      <w:pPr>
        <w:pBdr>
          <w:top w:val="nil"/>
          <w:left w:val="nil"/>
          <w:bottom w:val="nil"/>
          <w:right w:val="nil"/>
          <w:between w:val="nil"/>
        </w:pBdr>
        <w:spacing w:after="0" w:line="240" w:lineRule="auto"/>
        <w:ind w:left="720"/>
        <w:rPr>
          <w:rFonts w:ascii="Arial" w:eastAsia="Arial" w:hAnsi="Arial" w:cs="Arial"/>
          <w:color w:val="000000"/>
        </w:rPr>
      </w:pPr>
    </w:p>
    <w:p w14:paraId="4774CF75" w14:textId="77777777" w:rsidR="005874CA" w:rsidRDefault="005874CA">
      <w:pPr>
        <w:spacing w:before="120" w:after="120" w:line="240" w:lineRule="auto"/>
        <w:rPr>
          <w:rFonts w:ascii="Arial" w:eastAsia="Arial" w:hAnsi="Arial" w:cs="Arial"/>
          <w:b/>
        </w:rPr>
      </w:pPr>
    </w:p>
    <w:p w14:paraId="4774CF76" w14:textId="77777777" w:rsidR="005874CA" w:rsidRDefault="005874CA">
      <w:pPr>
        <w:spacing w:before="120" w:after="120" w:line="240" w:lineRule="auto"/>
        <w:rPr>
          <w:rFonts w:ascii="Arial" w:eastAsia="Arial" w:hAnsi="Arial" w:cs="Arial"/>
          <w:b/>
        </w:rPr>
      </w:pPr>
    </w:p>
    <w:p w14:paraId="4774CF77" w14:textId="77777777" w:rsidR="005874CA" w:rsidRDefault="005874CA">
      <w:pPr>
        <w:spacing w:before="120" w:after="120" w:line="240" w:lineRule="auto"/>
        <w:rPr>
          <w:rFonts w:ascii="Arial" w:eastAsia="Arial" w:hAnsi="Arial" w:cs="Arial"/>
          <w:b/>
        </w:rPr>
      </w:pPr>
    </w:p>
    <w:p w14:paraId="4774CF78" w14:textId="77777777" w:rsidR="005874CA" w:rsidRDefault="003F6B35">
      <w:pPr>
        <w:spacing w:before="120" w:after="120" w:line="240" w:lineRule="auto"/>
        <w:rPr>
          <w:rFonts w:ascii="Arial" w:eastAsia="Arial" w:hAnsi="Arial" w:cs="Arial"/>
        </w:rPr>
      </w:pPr>
      <w:r>
        <w:rPr>
          <w:rFonts w:ascii="Arial" w:eastAsia="Arial" w:hAnsi="Arial" w:cs="Arial"/>
          <w:b/>
        </w:rPr>
        <w:lastRenderedPageBreak/>
        <w:t xml:space="preserve">Preferred: </w:t>
      </w:r>
    </w:p>
    <w:p w14:paraId="4774CF79" w14:textId="77777777" w:rsidR="005874CA" w:rsidRDefault="003F6B35">
      <w:pPr>
        <w:numPr>
          <w:ilvl w:val="0"/>
          <w:numId w:val="3"/>
        </w:num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Experience selling digital and radio </w:t>
      </w:r>
    </w:p>
    <w:p w14:paraId="4774CF7C" w14:textId="1C8FF66C" w:rsidR="005874CA" w:rsidRDefault="003F6B35" w:rsidP="0041506F">
      <w:pPr>
        <w:numPr>
          <w:ilvl w:val="0"/>
          <w:numId w:val="3"/>
        </w:num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Knowledge of digital products and applications such as Search Engine Marketing, Retargeting, Search Engine Optimization, Social Media Management and Marketing, Targeted Display, Website Development, and other products. </w:t>
      </w:r>
    </w:p>
    <w:p w14:paraId="59ED4BB9" w14:textId="77777777" w:rsidR="0041506F" w:rsidRPr="0041506F" w:rsidRDefault="0041506F" w:rsidP="0041506F">
      <w:pPr>
        <w:pBdr>
          <w:top w:val="nil"/>
          <w:left w:val="nil"/>
          <w:bottom w:val="nil"/>
          <w:right w:val="nil"/>
          <w:between w:val="nil"/>
        </w:pBdr>
        <w:spacing w:after="0" w:line="240" w:lineRule="auto"/>
        <w:ind w:left="720"/>
        <w:rPr>
          <w:rFonts w:ascii="Arial" w:eastAsia="Arial" w:hAnsi="Arial" w:cs="Arial"/>
          <w:color w:val="000000"/>
        </w:rPr>
      </w:pPr>
    </w:p>
    <w:p w14:paraId="4774CF7D" w14:textId="77777777" w:rsidR="005874CA" w:rsidRDefault="003F6B35">
      <w:pPr>
        <w:spacing w:before="120" w:after="120" w:line="240" w:lineRule="auto"/>
        <w:rPr>
          <w:rFonts w:ascii="Arial" w:eastAsia="Arial" w:hAnsi="Arial" w:cs="Arial"/>
        </w:rPr>
      </w:pPr>
      <w:r>
        <w:rPr>
          <w:rFonts w:ascii="Arial" w:eastAsia="Arial" w:hAnsi="Arial" w:cs="Arial"/>
          <w:b/>
        </w:rPr>
        <w:t xml:space="preserve">Additional Skills, Abilities and Special Gifts/Talents: </w:t>
      </w:r>
    </w:p>
    <w:p w14:paraId="4774CF7E" w14:textId="77777777" w:rsidR="005874CA" w:rsidRDefault="003F6B35">
      <w:pPr>
        <w:numPr>
          <w:ilvl w:val="0"/>
          <w:numId w:val="3"/>
        </w:num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Goal focused, a strong work ethic and desire to learn new skills and grow</w:t>
      </w:r>
    </w:p>
    <w:p w14:paraId="4774CF7F" w14:textId="70A845A2" w:rsidR="005874CA" w:rsidRDefault="003F6B35">
      <w:pPr>
        <w:numPr>
          <w:ilvl w:val="0"/>
          <w:numId w:val="3"/>
        </w:num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Ability to engage clients quickly and develop long term relationships with new and existing clients</w:t>
      </w:r>
    </w:p>
    <w:p w14:paraId="02845429" w14:textId="77777777" w:rsidR="0041506F" w:rsidRDefault="0041506F" w:rsidP="0041506F">
      <w:pPr>
        <w:pBdr>
          <w:top w:val="nil"/>
          <w:left w:val="nil"/>
          <w:bottom w:val="nil"/>
          <w:right w:val="nil"/>
          <w:between w:val="nil"/>
        </w:pBdr>
        <w:spacing w:after="0" w:line="240" w:lineRule="auto"/>
        <w:ind w:left="720"/>
        <w:rPr>
          <w:rFonts w:ascii="Arial" w:eastAsia="Arial" w:hAnsi="Arial" w:cs="Arial"/>
          <w:color w:val="000000"/>
        </w:rPr>
      </w:pPr>
    </w:p>
    <w:p w14:paraId="4774CF80" w14:textId="77777777" w:rsidR="005874CA" w:rsidRDefault="003F6B35">
      <w:pPr>
        <w:spacing w:before="120" w:after="120" w:line="240" w:lineRule="auto"/>
        <w:rPr>
          <w:rFonts w:ascii="Arial" w:eastAsia="Arial" w:hAnsi="Arial" w:cs="Arial"/>
          <w:b/>
        </w:rPr>
      </w:pPr>
      <w:r>
        <w:rPr>
          <w:rFonts w:ascii="Arial" w:eastAsia="Arial" w:hAnsi="Arial" w:cs="Arial"/>
          <w:b/>
        </w:rPr>
        <w:t>Essential Duties and Responsibilities:</w:t>
      </w:r>
    </w:p>
    <w:p w14:paraId="4774CF81" w14:textId="299D698F" w:rsidR="005874CA" w:rsidRDefault="003F6B35">
      <w:pPr>
        <w:numPr>
          <w:ilvl w:val="0"/>
          <w:numId w:val="3"/>
        </w:numPr>
        <w:pBdr>
          <w:top w:val="nil"/>
          <w:left w:val="nil"/>
          <w:bottom w:val="nil"/>
          <w:right w:val="nil"/>
          <w:between w:val="nil"/>
        </w:pBdr>
        <w:spacing w:before="120" w:after="0" w:line="240" w:lineRule="auto"/>
        <w:ind w:left="720"/>
        <w:rPr>
          <w:rFonts w:ascii="Arial" w:eastAsia="Arial" w:hAnsi="Arial" w:cs="Arial"/>
          <w:color w:val="000000"/>
        </w:rPr>
      </w:pPr>
      <w:r>
        <w:rPr>
          <w:rFonts w:ascii="Arial" w:eastAsia="Arial" w:hAnsi="Arial" w:cs="Arial"/>
          <w:color w:val="000000"/>
        </w:rPr>
        <w:t xml:space="preserve">Consistent witness for Jesus Christ; maintaining a courteous, Christ-like attitude in dealing with people within and outside of WayFM. Good fit with all teams within the ministry. Upholds WayFM’s ministry in prayer. Adheres to WayFM’s Standards of Conduct / Moral Boundaries and Statement of Faith. Demonstrates behaviors aligned with WayFM’s core values. </w:t>
      </w:r>
    </w:p>
    <w:p w14:paraId="4774CF82" w14:textId="77777777" w:rsidR="005874CA" w:rsidRDefault="003F6B35" w:rsidP="0041506F">
      <w:pPr>
        <w:numPr>
          <w:ilvl w:val="0"/>
          <w:numId w:val="3"/>
        </w:num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Meets or exceeds expectations by exhibiting qualities consistent with the Five Core Virtues of the ministry.</w:t>
      </w:r>
    </w:p>
    <w:p w14:paraId="4774CF83" w14:textId="77777777" w:rsidR="005874CA" w:rsidRDefault="005874CA">
      <w:pPr>
        <w:spacing w:before="120" w:after="120" w:line="240" w:lineRule="auto"/>
        <w:rPr>
          <w:rFonts w:ascii="Arial" w:eastAsia="Arial" w:hAnsi="Arial" w:cs="Arial"/>
        </w:rPr>
      </w:pPr>
    </w:p>
    <w:p w14:paraId="4774CF84" w14:textId="77777777" w:rsidR="005874CA" w:rsidRDefault="003F6B35" w:rsidP="0041506F">
      <w:pPr>
        <w:spacing w:after="120" w:line="240" w:lineRule="auto"/>
        <w:rPr>
          <w:rFonts w:ascii="Arial" w:eastAsia="Arial" w:hAnsi="Arial" w:cs="Arial"/>
          <w:b/>
        </w:rPr>
      </w:pPr>
      <w:r>
        <w:rPr>
          <w:rFonts w:ascii="Arial" w:eastAsia="Arial" w:hAnsi="Arial" w:cs="Arial"/>
          <w:b/>
        </w:rPr>
        <w:t>Other Duties and Responsibilities:</w:t>
      </w:r>
    </w:p>
    <w:p w14:paraId="4774CF85" w14:textId="77777777" w:rsidR="005874CA" w:rsidRDefault="003F6B35">
      <w:pPr>
        <w:numPr>
          <w:ilvl w:val="0"/>
          <w:numId w:val="4"/>
        </w:num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Input client data, deals, goals, and forecasts in current CRM software</w:t>
      </w:r>
    </w:p>
    <w:p w14:paraId="4774CF86" w14:textId="77777777" w:rsidR="005874CA" w:rsidRDefault="003F6B35">
      <w:pPr>
        <w:numPr>
          <w:ilvl w:val="0"/>
          <w:numId w:val="4"/>
        </w:num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Input orders and pull reports from traffic system</w:t>
      </w:r>
    </w:p>
    <w:p w14:paraId="4774CF87" w14:textId="77777777" w:rsidR="005874CA" w:rsidRDefault="003F6B35">
      <w:pPr>
        <w:numPr>
          <w:ilvl w:val="0"/>
          <w:numId w:val="4"/>
        </w:num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Follow accountabilities set forth by sales and station management</w:t>
      </w:r>
    </w:p>
    <w:p w14:paraId="4774CF88" w14:textId="77777777" w:rsidR="005874CA" w:rsidRDefault="005874CA">
      <w:pPr>
        <w:spacing w:before="120" w:after="120" w:line="240" w:lineRule="auto"/>
        <w:rPr>
          <w:rFonts w:ascii="Arial" w:eastAsia="Arial" w:hAnsi="Arial" w:cs="Arial"/>
        </w:rPr>
      </w:pPr>
    </w:p>
    <w:p w14:paraId="4774CF89" w14:textId="77777777" w:rsidR="005874CA" w:rsidRDefault="005874CA">
      <w:pPr>
        <w:rPr>
          <w:rFonts w:ascii="Arial" w:eastAsia="Arial" w:hAnsi="Arial" w:cs="Arial"/>
        </w:rPr>
      </w:pPr>
    </w:p>
    <w:p w14:paraId="4774CF8A" w14:textId="77777777" w:rsidR="005874CA" w:rsidRDefault="003F6B35">
      <w:pPr>
        <w:rPr>
          <w:rFonts w:ascii="Arial" w:eastAsia="Arial" w:hAnsi="Arial" w:cs="Arial"/>
        </w:rPr>
      </w:pPr>
      <w:r>
        <w:br w:type="page"/>
      </w:r>
    </w:p>
    <w:p w14:paraId="4774CF8B" w14:textId="77777777" w:rsidR="005874CA" w:rsidRDefault="005874CA">
      <w:pPr>
        <w:spacing w:after="120" w:line="240" w:lineRule="auto"/>
        <w:rPr>
          <w:rFonts w:ascii="Arial" w:eastAsia="Arial" w:hAnsi="Arial" w:cs="Arial"/>
          <w:b/>
        </w:rPr>
      </w:pPr>
    </w:p>
    <w:tbl>
      <w:tblPr>
        <w:tblStyle w:val="a"/>
        <w:tblW w:w="10783"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12"/>
        <w:gridCol w:w="1604"/>
        <w:gridCol w:w="1583"/>
        <w:gridCol w:w="1584"/>
      </w:tblGrid>
      <w:tr w:rsidR="005874CA" w14:paraId="4774CF93" w14:textId="77777777">
        <w:trPr>
          <w:trHeight w:val="720"/>
        </w:trPr>
        <w:tc>
          <w:tcPr>
            <w:tcW w:w="6012" w:type="dxa"/>
            <w:vAlign w:val="center"/>
          </w:tcPr>
          <w:p w14:paraId="4774CF8C" w14:textId="77777777" w:rsidR="005874CA" w:rsidRDefault="003F6B35">
            <w:pPr>
              <w:rPr>
                <w:rFonts w:ascii="Arial" w:eastAsia="Arial" w:hAnsi="Arial" w:cs="Arial"/>
                <w:b/>
              </w:rPr>
            </w:pPr>
            <w:r>
              <w:rPr>
                <w:rFonts w:ascii="Arial" w:eastAsia="Arial" w:hAnsi="Arial" w:cs="Arial"/>
                <w:b/>
              </w:rPr>
              <w:t>Physical Demands/Working Conditions:</w:t>
            </w:r>
          </w:p>
        </w:tc>
        <w:tc>
          <w:tcPr>
            <w:tcW w:w="1604" w:type="dxa"/>
            <w:vAlign w:val="center"/>
          </w:tcPr>
          <w:p w14:paraId="4774CF8D" w14:textId="77777777" w:rsidR="005874CA" w:rsidRDefault="003F6B35">
            <w:pPr>
              <w:ind w:left="-18" w:right="-18"/>
              <w:jc w:val="center"/>
              <w:rPr>
                <w:rFonts w:ascii="Arial" w:eastAsia="Arial" w:hAnsi="Arial" w:cs="Arial"/>
                <w:b/>
              </w:rPr>
            </w:pPr>
            <w:r>
              <w:rPr>
                <w:rFonts w:ascii="Arial" w:eastAsia="Arial" w:hAnsi="Arial" w:cs="Arial"/>
                <w:b/>
              </w:rPr>
              <w:t>Continuously</w:t>
            </w:r>
          </w:p>
          <w:p w14:paraId="4774CF8E" w14:textId="77777777" w:rsidR="005874CA" w:rsidRDefault="003F6B35">
            <w:pPr>
              <w:ind w:left="-18" w:right="-18"/>
              <w:jc w:val="center"/>
              <w:rPr>
                <w:rFonts w:ascii="Arial" w:eastAsia="Arial" w:hAnsi="Arial" w:cs="Arial"/>
              </w:rPr>
            </w:pPr>
            <w:r>
              <w:rPr>
                <w:rFonts w:ascii="Arial" w:eastAsia="Arial" w:hAnsi="Arial" w:cs="Arial"/>
              </w:rPr>
              <w:t>(67% - 100%)</w:t>
            </w:r>
          </w:p>
        </w:tc>
        <w:tc>
          <w:tcPr>
            <w:tcW w:w="1583" w:type="dxa"/>
            <w:vAlign w:val="center"/>
          </w:tcPr>
          <w:p w14:paraId="4774CF8F" w14:textId="77777777" w:rsidR="005874CA" w:rsidRDefault="003F6B35">
            <w:pPr>
              <w:ind w:left="-18" w:right="-18"/>
              <w:jc w:val="center"/>
              <w:rPr>
                <w:rFonts w:ascii="Arial" w:eastAsia="Arial" w:hAnsi="Arial" w:cs="Arial"/>
                <w:b/>
              </w:rPr>
            </w:pPr>
            <w:r>
              <w:rPr>
                <w:rFonts w:ascii="Arial" w:eastAsia="Arial" w:hAnsi="Arial" w:cs="Arial"/>
                <w:b/>
              </w:rPr>
              <w:t>Frequently</w:t>
            </w:r>
          </w:p>
          <w:p w14:paraId="4774CF90" w14:textId="77777777" w:rsidR="005874CA" w:rsidRDefault="003F6B35">
            <w:pPr>
              <w:ind w:left="-18" w:right="-18"/>
              <w:jc w:val="center"/>
              <w:rPr>
                <w:rFonts w:ascii="Arial" w:eastAsia="Arial" w:hAnsi="Arial" w:cs="Arial"/>
              </w:rPr>
            </w:pPr>
            <w:r>
              <w:rPr>
                <w:rFonts w:ascii="Arial" w:eastAsia="Arial" w:hAnsi="Arial" w:cs="Arial"/>
              </w:rPr>
              <w:t>(34% - 66%)</w:t>
            </w:r>
          </w:p>
        </w:tc>
        <w:tc>
          <w:tcPr>
            <w:tcW w:w="1584" w:type="dxa"/>
            <w:vAlign w:val="center"/>
          </w:tcPr>
          <w:p w14:paraId="4774CF91" w14:textId="77777777" w:rsidR="005874CA" w:rsidRDefault="003F6B35">
            <w:pPr>
              <w:ind w:left="-18" w:right="-18"/>
              <w:jc w:val="center"/>
              <w:rPr>
                <w:rFonts w:ascii="Arial" w:eastAsia="Arial" w:hAnsi="Arial" w:cs="Arial"/>
                <w:b/>
              </w:rPr>
            </w:pPr>
            <w:r>
              <w:rPr>
                <w:rFonts w:ascii="Arial" w:eastAsia="Arial" w:hAnsi="Arial" w:cs="Arial"/>
                <w:b/>
              </w:rPr>
              <w:t>Occasionally</w:t>
            </w:r>
          </w:p>
          <w:p w14:paraId="4774CF92" w14:textId="77777777" w:rsidR="005874CA" w:rsidRDefault="003F6B35">
            <w:pPr>
              <w:ind w:left="-18" w:right="-18"/>
              <w:jc w:val="center"/>
              <w:rPr>
                <w:rFonts w:ascii="Arial" w:eastAsia="Arial" w:hAnsi="Arial" w:cs="Arial"/>
              </w:rPr>
            </w:pPr>
            <w:r>
              <w:rPr>
                <w:rFonts w:ascii="Arial" w:eastAsia="Arial" w:hAnsi="Arial" w:cs="Arial"/>
              </w:rPr>
              <w:t>(1% - 33%)</w:t>
            </w:r>
          </w:p>
        </w:tc>
      </w:tr>
      <w:tr w:rsidR="005874CA" w14:paraId="4774CF98" w14:textId="77777777">
        <w:trPr>
          <w:trHeight w:val="403"/>
        </w:trPr>
        <w:tc>
          <w:tcPr>
            <w:tcW w:w="6012" w:type="dxa"/>
            <w:vAlign w:val="center"/>
          </w:tcPr>
          <w:p w14:paraId="4774CF94" w14:textId="77777777" w:rsidR="005874CA" w:rsidRDefault="003F6B35">
            <w:pPr>
              <w:ind w:left="-18" w:right="-18"/>
              <w:rPr>
                <w:rFonts w:ascii="Arial" w:eastAsia="Arial" w:hAnsi="Arial" w:cs="Arial"/>
              </w:rPr>
            </w:pPr>
            <w:r>
              <w:rPr>
                <w:rFonts w:ascii="Arial" w:eastAsia="Arial" w:hAnsi="Arial" w:cs="Arial"/>
              </w:rPr>
              <w:t>Working in usual office environment</w:t>
            </w:r>
          </w:p>
        </w:tc>
        <w:tc>
          <w:tcPr>
            <w:tcW w:w="1604" w:type="dxa"/>
            <w:vAlign w:val="center"/>
          </w:tcPr>
          <w:p w14:paraId="4774CF95" w14:textId="77777777" w:rsidR="005874CA" w:rsidRDefault="003F6B35">
            <w:pPr>
              <w:ind w:left="-18" w:right="-18"/>
              <w:jc w:val="center"/>
              <w:rPr>
                <w:rFonts w:ascii="Arial" w:eastAsia="Arial" w:hAnsi="Arial" w:cs="Arial"/>
              </w:rPr>
            </w:pPr>
            <w:r>
              <w:rPr>
                <w:rFonts w:ascii="Arial" w:eastAsia="Arial" w:hAnsi="Arial" w:cs="Arial"/>
              </w:rPr>
              <w:t>X</w:t>
            </w:r>
          </w:p>
        </w:tc>
        <w:tc>
          <w:tcPr>
            <w:tcW w:w="1583" w:type="dxa"/>
            <w:vAlign w:val="center"/>
          </w:tcPr>
          <w:p w14:paraId="4774CF96" w14:textId="77777777" w:rsidR="005874CA" w:rsidRDefault="005874CA">
            <w:pPr>
              <w:ind w:left="-18" w:right="-18"/>
              <w:jc w:val="center"/>
              <w:rPr>
                <w:rFonts w:ascii="Arial" w:eastAsia="Arial" w:hAnsi="Arial" w:cs="Arial"/>
              </w:rPr>
            </w:pPr>
          </w:p>
        </w:tc>
        <w:tc>
          <w:tcPr>
            <w:tcW w:w="1584" w:type="dxa"/>
            <w:vAlign w:val="center"/>
          </w:tcPr>
          <w:p w14:paraId="4774CF97" w14:textId="77777777" w:rsidR="005874CA" w:rsidRDefault="005874CA">
            <w:pPr>
              <w:ind w:left="-18" w:right="-18"/>
              <w:jc w:val="center"/>
              <w:rPr>
                <w:rFonts w:ascii="Arial" w:eastAsia="Arial" w:hAnsi="Arial" w:cs="Arial"/>
              </w:rPr>
            </w:pPr>
          </w:p>
        </w:tc>
      </w:tr>
      <w:tr w:rsidR="005874CA" w14:paraId="4774CF9D" w14:textId="77777777">
        <w:trPr>
          <w:trHeight w:val="403"/>
        </w:trPr>
        <w:tc>
          <w:tcPr>
            <w:tcW w:w="6012" w:type="dxa"/>
            <w:vAlign w:val="center"/>
          </w:tcPr>
          <w:p w14:paraId="4774CF99" w14:textId="77777777" w:rsidR="005874CA" w:rsidRDefault="003F6B35">
            <w:pPr>
              <w:ind w:left="-18" w:right="-18"/>
              <w:rPr>
                <w:rFonts w:ascii="Arial" w:eastAsia="Arial" w:hAnsi="Arial" w:cs="Arial"/>
              </w:rPr>
            </w:pPr>
            <w:r>
              <w:rPr>
                <w:rFonts w:ascii="Arial" w:eastAsia="Arial" w:hAnsi="Arial" w:cs="Arial"/>
              </w:rPr>
              <w:t>Focusing on computer screen for extended periods of time</w:t>
            </w:r>
          </w:p>
        </w:tc>
        <w:tc>
          <w:tcPr>
            <w:tcW w:w="1604" w:type="dxa"/>
            <w:vAlign w:val="center"/>
          </w:tcPr>
          <w:p w14:paraId="4774CF9A" w14:textId="77777777" w:rsidR="005874CA" w:rsidRDefault="003F6B35">
            <w:pPr>
              <w:ind w:left="-18" w:right="-18"/>
              <w:jc w:val="center"/>
              <w:rPr>
                <w:rFonts w:ascii="Arial" w:eastAsia="Arial" w:hAnsi="Arial" w:cs="Arial"/>
              </w:rPr>
            </w:pPr>
            <w:r>
              <w:rPr>
                <w:rFonts w:ascii="Arial" w:eastAsia="Arial" w:hAnsi="Arial" w:cs="Arial"/>
              </w:rPr>
              <w:t>X</w:t>
            </w:r>
          </w:p>
        </w:tc>
        <w:tc>
          <w:tcPr>
            <w:tcW w:w="1583" w:type="dxa"/>
            <w:vAlign w:val="center"/>
          </w:tcPr>
          <w:p w14:paraId="4774CF9B" w14:textId="77777777" w:rsidR="005874CA" w:rsidRDefault="005874CA">
            <w:pPr>
              <w:ind w:left="-18" w:right="-18"/>
              <w:jc w:val="center"/>
              <w:rPr>
                <w:rFonts w:ascii="Arial" w:eastAsia="Arial" w:hAnsi="Arial" w:cs="Arial"/>
              </w:rPr>
            </w:pPr>
          </w:p>
        </w:tc>
        <w:tc>
          <w:tcPr>
            <w:tcW w:w="1584" w:type="dxa"/>
            <w:vAlign w:val="center"/>
          </w:tcPr>
          <w:p w14:paraId="4774CF9C" w14:textId="77777777" w:rsidR="005874CA" w:rsidRDefault="005874CA">
            <w:pPr>
              <w:ind w:left="-18" w:right="-18"/>
              <w:jc w:val="center"/>
              <w:rPr>
                <w:rFonts w:ascii="Arial" w:eastAsia="Arial" w:hAnsi="Arial" w:cs="Arial"/>
              </w:rPr>
            </w:pPr>
          </w:p>
        </w:tc>
      </w:tr>
      <w:tr w:rsidR="005874CA" w14:paraId="4774CFA2" w14:textId="77777777">
        <w:trPr>
          <w:trHeight w:val="403"/>
        </w:trPr>
        <w:tc>
          <w:tcPr>
            <w:tcW w:w="6012" w:type="dxa"/>
            <w:vAlign w:val="center"/>
          </w:tcPr>
          <w:p w14:paraId="4774CF9E" w14:textId="77777777" w:rsidR="005874CA" w:rsidRDefault="003F6B35">
            <w:pPr>
              <w:ind w:left="-18" w:right="-18"/>
              <w:rPr>
                <w:rFonts w:ascii="Arial" w:eastAsia="Arial" w:hAnsi="Arial" w:cs="Arial"/>
              </w:rPr>
            </w:pPr>
            <w:r>
              <w:rPr>
                <w:rFonts w:ascii="Arial" w:eastAsia="Arial" w:hAnsi="Arial" w:cs="Arial"/>
              </w:rPr>
              <w:t>Keyboarding for extended periods of time</w:t>
            </w:r>
          </w:p>
        </w:tc>
        <w:tc>
          <w:tcPr>
            <w:tcW w:w="1604" w:type="dxa"/>
            <w:vAlign w:val="center"/>
          </w:tcPr>
          <w:p w14:paraId="4774CF9F" w14:textId="77777777" w:rsidR="005874CA" w:rsidRDefault="003F6B35">
            <w:pPr>
              <w:ind w:left="-18" w:right="-18"/>
              <w:jc w:val="center"/>
              <w:rPr>
                <w:rFonts w:ascii="Arial" w:eastAsia="Arial" w:hAnsi="Arial" w:cs="Arial"/>
              </w:rPr>
            </w:pPr>
            <w:r>
              <w:rPr>
                <w:rFonts w:ascii="Arial" w:eastAsia="Arial" w:hAnsi="Arial" w:cs="Arial"/>
              </w:rPr>
              <w:t>X</w:t>
            </w:r>
          </w:p>
        </w:tc>
        <w:tc>
          <w:tcPr>
            <w:tcW w:w="1583" w:type="dxa"/>
            <w:vAlign w:val="center"/>
          </w:tcPr>
          <w:p w14:paraId="4774CFA0" w14:textId="77777777" w:rsidR="005874CA" w:rsidRDefault="005874CA">
            <w:pPr>
              <w:ind w:left="-18" w:right="-18"/>
              <w:jc w:val="center"/>
              <w:rPr>
                <w:rFonts w:ascii="Arial" w:eastAsia="Arial" w:hAnsi="Arial" w:cs="Arial"/>
              </w:rPr>
            </w:pPr>
          </w:p>
        </w:tc>
        <w:tc>
          <w:tcPr>
            <w:tcW w:w="1584" w:type="dxa"/>
            <w:vAlign w:val="center"/>
          </w:tcPr>
          <w:p w14:paraId="4774CFA1" w14:textId="77777777" w:rsidR="005874CA" w:rsidRDefault="005874CA">
            <w:pPr>
              <w:ind w:left="-18" w:right="-18"/>
              <w:jc w:val="center"/>
              <w:rPr>
                <w:rFonts w:ascii="Arial" w:eastAsia="Arial" w:hAnsi="Arial" w:cs="Arial"/>
              </w:rPr>
            </w:pPr>
          </w:p>
        </w:tc>
      </w:tr>
      <w:tr w:rsidR="005874CA" w14:paraId="4774CFA7" w14:textId="77777777">
        <w:trPr>
          <w:trHeight w:val="403"/>
        </w:trPr>
        <w:tc>
          <w:tcPr>
            <w:tcW w:w="6012" w:type="dxa"/>
            <w:vAlign w:val="center"/>
          </w:tcPr>
          <w:p w14:paraId="4774CFA3" w14:textId="77777777" w:rsidR="005874CA" w:rsidRDefault="003F6B35">
            <w:pPr>
              <w:ind w:right="-18"/>
              <w:rPr>
                <w:rFonts w:ascii="Arial" w:eastAsia="Arial" w:hAnsi="Arial" w:cs="Arial"/>
              </w:rPr>
            </w:pPr>
            <w:r>
              <w:rPr>
                <w:rFonts w:ascii="Arial" w:eastAsia="Arial" w:hAnsi="Arial" w:cs="Arial"/>
              </w:rPr>
              <w:t>Using a mouse for extended periods of time</w:t>
            </w:r>
            <w:r>
              <w:rPr>
                <w:rFonts w:ascii="Arial" w:eastAsia="Arial" w:hAnsi="Arial" w:cs="Arial"/>
              </w:rPr>
              <w:tab/>
            </w:r>
          </w:p>
        </w:tc>
        <w:tc>
          <w:tcPr>
            <w:tcW w:w="1604" w:type="dxa"/>
            <w:vAlign w:val="center"/>
          </w:tcPr>
          <w:p w14:paraId="4774CFA4" w14:textId="77777777" w:rsidR="005874CA" w:rsidRDefault="003F6B35">
            <w:pPr>
              <w:ind w:left="-18" w:right="-18" w:firstLine="18"/>
              <w:jc w:val="center"/>
              <w:rPr>
                <w:rFonts w:ascii="Arial" w:eastAsia="Arial" w:hAnsi="Arial" w:cs="Arial"/>
              </w:rPr>
            </w:pPr>
            <w:r>
              <w:rPr>
                <w:rFonts w:ascii="Arial" w:eastAsia="Arial" w:hAnsi="Arial" w:cs="Arial"/>
              </w:rPr>
              <w:t>X</w:t>
            </w:r>
          </w:p>
        </w:tc>
        <w:tc>
          <w:tcPr>
            <w:tcW w:w="1583" w:type="dxa"/>
            <w:vAlign w:val="center"/>
          </w:tcPr>
          <w:p w14:paraId="4774CFA5" w14:textId="77777777" w:rsidR="005874CA" w:rsidRDefault="005874CA">
            <w:pPr>
              <w:ind w:left="-18" w:right="-18" w:firstLine="18"/>
              <w:jc w:val="center"/>
              <w:rPr>
                <w:rFonts w:ascii="Arial" w:eastAsia="Arial" w:hAnsi="Arial" w:cs="Arial"/>
              </w:rPr>
            </w:pPr>
          </w:p>
        </w:tc>
        <w:tc>
          <w:tcPr>
            <w:tcW w:w="1584" w:type="dxa"/>
            <w:vAlign w:val="center"/>
          </w:tcPr>
          <w:p w14:paraId="4774CFA6" w14:textId="77777777" w:rsidR="005874CA" w:rsidRDefault="005874CA">
            <w:pPr>
              <w:ind w:left="-18" w:right="-18" w:firstLine="18"/>
              <w:jc w:val="center"/>
              <w:rPr>
                <w:rFonts w:ascii="Arial" w:eastAsia="Arial" w:hAnsi="Arial" w:cs="Arial"/>
              </w:rPr>
            </w:pPr>
          </w:p>
        </w:tc>
      </w:tr>
      <w:tr w:rsidR="005874CA" w14:paraId="4774CFAC" w14:textId="77777777">
        <w:trPr>
          <w:trHeight w:val="403"/>
        </w:trPr>
        <w:tc>
          <w:tcPr>
            <w:tcW w:w="6012" w:type="dxa"/>
            <w:vAlign w:val="center"/>
          </w:tcPr>
          <w:p w14:paraId="4774CFA8" w14:textId="77777777" w:rsidR="005874CA" w:rsidRDefault="003F6B35">
            <w:pPr>
              <w:ind w:left="-18" w:right="-18"/>
              <w:rPr>
                <w:rFonts w:ascii="Arial" w:eastAsia="Arial" w:hAnsi="Arial" w:cs="Arial"/>
              </w:rPr>
            </w:pPr>
            <w:r>
              <w:rPr>
                <w:rFonts w:ascii="Arial" w:eastAsia="Arial" w:hAnsi="Arial" w:cs="Arial"/>
              </w:rPr>
              <w:t>Communicating clearly (speak) in English</w:t>
            </w:r>
          </w:p>
        </w:tc>
        <w:tc>
          <w:tcPr>
            <w:tcW w:w="1604" w:type="dxa"/>
            <w:vAlign w:val="center"/>
          </w:tcPr>
          <w:p w14:paraId="4774CFA9" w14:textId="77777777" w:rsidR="005874CA" w:rsidRDefault="003F6B35">
            <w:pPr>
              <w:ind w:left="-18" w:right="-18"/>
              <w:jc w:val="center"/>
              <w:rPr>
                <w:rFonts w:ascii="Arial" w:eastAsia="Arial" w:hAnsi="Arial" w:cs="Arial"/>
              </w:rPr>
            </w:pPr>
            <w:r>
              <w:rPr>
                <w:rFonts w:ascii="Arial" w:eastAsia="Arial" w:hAnsi="Arial" w:cs="Arial"/>
              </w:rPr>
              <w:t>X</w:t>
            </w:r>
          </w:p>
        </w:tc>
        <w:tc>
          <w:tcPr>
            <w:tcW w:w="1583" w:type="dxa"/>
            <w:vAlign w:val="center"/>
          </w:tcPr>
          <w:p w14:paraId="4774CFAA" w14:textId="77777777" w:rsidR="005874CA" w:rsidRDefault="005874CA">
            <w:pPr>
              <w:ind w:left="-18" w:right="-18"/>
              <w:jc w:val="center"/>
              <w:rPr>
                <w:rFonts w:ascii="Arial" w:eastAsia="Arial" w:hAnsi="Arial" w:cs="Arial"/>
              </w:rPr>
            </w:pPr>
          </w:p>
        </w:tc>
        <w:tc>
          <w:tcPr>
            <w:tcW w:w="1584" w:type="dxa"/>
            <w:vAlign w:val="center"/>
          </w:tcPr>
          <w:p w14:paraId="4774CFAB" w14:textId="77777777" w:rsidR="005874CA" w:rsidRDefault="005874CA">
            <w:pPr>
              <w:ind w:left="-18" w:right="-18"/>
              <w:jc w:val="center"/>
              <w:rPr>
                <w:rFonts w:ascii="Arial" w:eastAsia="Arial" w:hAnsi="Arial" w:cs="Arial"/>
              </w:rPr>
            </w:pPr>
          </w:p>
        </w:tc>
      </w:tr>
      <w:tr w:rsidR="005874CA" w14:paraId="4774CFB1" w14:textId="77777777">
        <w:trPr>
          <w:trHeight w:val="403"/>
        </w:trPr>
        <w:tc>
          <w:tcPr>
            <w:tcW w:w="6012" w:type="dxa"/>
            <w:vAlign w:val="center"/>
          </w:tcPr>
          <w:p w14:paraId="4774CFAD" w14:textId="77777777" w:rsidR="005874CA" w:rsidRDefault="003F6B35">
            <w:pPr>
              <w:ind w:left="-18" w:right="-18"/>
              <w:rPr>
                <w:rFonts w:ascii="Arial" w:eastAsia="Arial" w:hAnsi="Arial" w:cs="Arial"/>
                <w:color w:val="C00000"/>
                <w:highlight w:val="yellow"/>
              </w:rPr>
            </w:pPr>
            <w:r>
              <w:rPr>
                <w:rFonts w:ascii="Arial" w:eastAsia="Arial" w:hAnsi="Arial" w:cs="Arial"/>
              </w:rPr>
              <w:t>Reading and following written directions</w:t>
            </w:r>
          </w:p>
        </w:tc>
        <w:tc>
          <w:tcPr>
            <w:tcW w:w="1604" w:type="dxa"/>
            <w:vAlign w:val="center"/>
          </w:tcPr>
          <w:p w14:paraId="4774CFAE" w14:textId="77777777" w:rsidR="005874CA" w:rsidRDefault="003F6B35">
            <w:pPr>
              <w:ind w:left="-18" w:right="-18"/>
              <w:jc w:val="center"/>
              <w:rPr>
                <w:rFonts w:ascii="Arial" w:eastAsia="Arial" w:hAnsi="Arial" w:cs="Arial"/>
              </w:rPr>
            </w:pPr>
            <w:r>
              <w:rPr>
                <w:rFonts w:ascii="Arial" w:eastAsia="Arial" w:hAnsi="Arial" w:cs="Arial"/>
              </w:rPr>
              <w:t>X</w:t>
            </w:r>
          </w:p>
        </w:tc>
        <w:tc>
          <w:tcPr>
            <w:tcW w:w="1583" w:type="dxa"/>
            <w:vAlign w:val="center"/>
          </w:tcPr>
          <w:p w14:paraId="4774CFAF" w14:textId="77777777" w:rsidR="005874CA" w:rsidRDefault="005874CA">
            <w:pPr>
              <w:ind w:left="-18" w:right="-18"/>
              <w:jc w:val="center"/>
              <w:rPr>
                <w:rFonts w:ascii="Arial" w:eastAsia="Arial" w:hAnsi="Arial" w:cs="Arial"/>
              </w:rPr>
            </w:pPr>
          </w:p>
        </w:tc>
        <w:tc>
          <w:tcPr>
            <w:tcW w:w="1584" w:type="dxa"/>
            <w:vAlign w:val="center"/>
          </w:tcPr>
          <w:p w14:paraId="4774CFB0" w14:textId="77777777" w:rsidR="005874CA" w:rsidRDefault="005874CA">
            <w:pPr>
              <w:ind w:left="-18" w:right="-18"/>
              <w:jc w:val="center"/>
              <w:rPr>
                <w:rFonts w:ascii="Arial" w:eastAsia="Arial" w:hAnsi="Arial" w:cs="Arial"/>
              </w:rPr>
            </w:pPr>
          </w:p>
        </w:tc>
      </w:tr>
      <w:tr w:rsidR="005874CA" w14:paraId="4774CFB6" w14:textId="77777777">
        <w:trPr>
          <w:trHeight w:val="403"/>
        </w:trPr>
        <w:tc>
          <w:tcPr>
            <w:tcW w:w="6012" w:type="dxa"/>
            <w:vAlign w:val="center"/>
          </w:tcPr>
          <w:p w14:paraId="4774CFB2" w14:textId="77777777" w:rsidR="005874CA" w:rsidRDefault="003F6B35">
            <w:pPr>
              <w:ind w:left="-18" w:right="-18"/>
              <w:rPr>
                <w:rFonts w:ascii="Arial" w:eastAsia="Arial" w:hAnsi="Arial" w:cs="Arial"/>
              </w:rPr>
            </w:pPr>
            <w:r>
              <w:rPr>
                <w:rFonts w:ascii="Arial" w:eastAsia="Arial" w:hAnsi="Arial" w:cs="Arial"/>
              </w:rPr>
              <w:t>Hearing</w:t>
            </w:r>
          </w:p>
        </w:tc>
        <w:tc>
          <w:tcPr>
            <w:tcW w:w="1604" w:type="dxa"/>
            <w:vAlign w:val="center"/>
          </w:tcPr>
          <w:p w14:paraId="4774CFB3" w14:textId="77777777" w:rsidR="005874CA" w:rsidRDefault="003F6B35">
            <w:pPr>
              <w:ind w:left="-18" w:right="-18"/>
              <w:jc w:val="center"/>
              <w:rPr>
                <w:rFonts w:ascii="Arial" w:eastAsia="Arial" w:hAnsi="Arial" w:cs="Arial"/>
              </w:rPr>
            </w:pPr>
            <w:r>
              <w:rPr>
                <w:rFonts w:ascii="Arial" w:eastAsia="Arial" w:hAnsi="Arial" w:cs="Arial"/>
              </w:rPr>
              <w:t>X</w:t>
            </w:r>
          </w:p>
        </w:tc>
        <w:tc>
          <w:tcPr>
            <w:tcW w:w="1583" w:type="dxa"/>
            <w:vAlign w:val="center"/>
          </w:tcPr>
          <w:p w14:paraId="4774CFB4" w14:textId="77777777" w:rsidR="005874CA" w:rsidRDefault="005874CA">
            <w:pPr>
              <w:ind w:left="-18" w:right="-18"/>
              <w:jc w:val="center"/>
              <w:rPr>
                <w:rFonts w:ascii="Arial" w:eastAsia="Arial" w:hAnsi="Arial" w:cs="Arial"/>
              </w:rPr>
            </w:pPr>
          </w:p>
        </w:tc>
        <w:tc>
          <w:tcPr>
            <w:tcW w:w="1584" w:type="dxa"/>
            <w:vAlign w:val="center"/>
          </w:tcPr>
          <w:p w14:paraId="4774CFB5" w14:textId="77777777" w:rsidR="005874CA" w:rsidRDefault="005874CA">
            <w:pPr>
              <w:ind w:left="-18" w:right="-18"/>
              <w:jc w:val="center"/>
              <w:rPr>
                <w:rFonts w:ascii="Arial" w:eastAsia="Arial" w:hAnsi="Arial" w:cs="Arial"/>
              </w:rPr>
            </w:pPr>
          </w:p>
        </w:tc>
      </w:tr>
      <w:tr w:rsidR="005874CA" w14:paraId="4774CFBB" w14:textId="77777777">
        <w:trPr>
          <w:trHeight w:val="403"/>
        </w:trPr>
        <w:tc>
          <w:tcPr>
            <w:tcW w:w="6012" w:type="dxa"/>
            <w:vAlign w:val="center"/>
          </w:tcPr>
          <w:p w14:paraId="4774CFB7" w14:textId="77777777" w:rsidR="005874CA" w:rsidRDefault="003F6B35">
            <w:pPr>
              <w:ind w:right="-18" w:hanging="18"/>
              <w:rPr>
                <w:rFonts w:ascii="Arial" w:eastAsia="Arial" w:hAnsi="Arial" w:cs="Arial"/>
              </w:rPr>
            </w:pPr>
            <w:r>
              <w:rPr>
                <w:rFonts w:ascii="Arial" w:eastAsia="Arial" w:hAnsi="Arial" w:cs="Arial"/>
              </w:rPr>
              <w:t>Seeing</w:t>
            </w:r>
          </w:p>
        </w:tc>
        <w:tc>
          <w:tcPr>
            <w:tcW w:w="1604" w:type="dxa"/>
            <w:vAlign w:val="center"/>
          </w:tcPr>
          <w:p w14:paraId="4774CFB8" w14:textId="77777777" w:rsidR="005874CA" w:rsidRDefault="003F6B35">
            <w:pPr>
              <w:ind w:right="-18" w:hanging="18"/>
              <w:jc w:val="center"/>
              <w:rPr>
                <w:rFonts w:ascii="Arial" w:eastAsia="Arial" w:hAnsi="Arial" w:cs="Arial"/>
              </w:rPr>
            </w:pPr>
            <w:r>
              <w:rPr>
                <w:rFonts w:ascii="Arial" w:eastAsia="Arial" w:hAnsi="Arial" w:cs="Arial"/>
              </w:rPr>
              <w:t>X</w:t>
            </w:r>
          </w:p>
        </w:tc>
        <w:tc>
          <w:tcPr>
            <w:tcW w:w="1583" w:type="dxa"/>
            <w:vAlign w:val="center"/>
          </w:tcPr>
          <w:p w14:paraId="4774CFB9" w14:textId="77777777" w:rsidR="005874CA" w:rsidRDefault="005874CA">
            <w:pPr>
              <w:ind w:right="-18" w:hanging="18"/>
              <w:jc w:val="center"/>
              <w:rPr>
                <w:rFonts w:ascii="Arial" w:eastAsia="Arial" w:hAnsi="Arial" w:cs="Arial"/>
              </w:rPr>
            </w:pPr>
          </w:p>
        </w:tc>
        <w:tc>
          <w:tcPr>
            <w:tcW w:w="1584" w:type="dxa"/>
            <w:vAlign w:val="center"/>
          </w:tcPr>
          <w:p w14:paraId="4774CFBA" w14:textId="77777777" w:rsidR="005874CA" w:rsidRDefault="005874CA">
            <w:pPr>
              <w:ind w:right="-18" w:hanging="18"/>
              <w:jc w:val="center"/>
              <w:rPr>
                <w:rFonts w:ascii="Arial" w:eastAsia="Arial" w:hAnsi="Arial" w:cs="Arial"/>
              </w:rPr>
            </w:pPr>
          </w:p>
        </w:tc>
      </w:tr>
      <w:tr w:rsidR="005874CA" w14:paraId="4774CFC0" w14:textId="77777777">
        <w:trPr>
          <w:trHeight w:val="403"/>
        </w:trPr>
        <w:tc>
          <w:tcPr>
            <w:tcW w:w="6012" w:type="dxa"/>
            <w:vAlign w:val="center"/>
          </w:tcPr>
          <w:p w14:paraId="4774CFBC" w14:textId="77777777" w:rsidR="005874CA" w:rsidRDefault="003F6B35">
            <w:pPr>
              <w:ind w:right="-18" w:hanging="18"/>
              <w:rPr>
                <w:rFonts w:ascii="Arial" w:eastAsia="Arial" w:hAnsi="Arial" w:cs="Arial"/>
              </w:rPr>
            </w:pPr>
            <w:r>
              <w:rPr>
                <w:rFonts w:ascii="Arial" w:eastAsia="Arial" w:hAnsi="Arial" w:cs="Arial"/>
              </w:rPr>
              <w:t xml:space="preserve">Driving for work </w:t>
            </w:r>
          </w:p>
        </w:tc>
        <w:tc>
          <w:tcPr>
            <w:tcW w:w="1604" w:type="dxa"/>
            <w:vAlign w:val="center"/>
          </w:tcPr>
          <w:p w14:paraId="4774CFBD" w14:textId="77777777" w:rsidR="005874CA" w:rsidRDefault="003F6B35">
            <w:pPr>
              <w:ind w:right="-18" w:hanging="18"/>
              <w:jc w:val="center"/>
              <w:rPr>
                <w:rFonts w:ascii="Arial" w:eastAsia="Arial" w:hAnsi="Arial" w:cs="Arial"/>
              </w:rPr>
            </w:pPr>
            <w:r>
              <w:rPr>
                <w:rFonts w:ascii="Arial" w:eastAsia="Arial" w:hAnsi="Arial" w:cs="Arial"/>
              </w:rPr>
              <w:t>X</w:t>
            </w:r>
          </w:p>
        </w:tc>
        <w:tc>
          <w:tcPr>
            <w:tcW w:w="1583" w:type="dxa"/>
            <w:vAlign w:val="center"/>
          </w:tcPr>
          <w:p w14:paraId="4774CFBE" w14:textId="77777777" w:rsidR="005874CA" w:rsidRDefault="005874CA">
            <w:pPr>
              <w:ind w:right="-18" w:hanging="18"/>
              <w:jc w:val="center"/>
              <w:rPr>
                <w:rFonts w:ascii="Arial" w:eastAsia="Arial" w:hAnsi="Arial" w:cs="Arial"/>
              </w:rPr>
            </w:pPr>
          </w:p>
        </w:tc>
        <w:tc>
          <w:tcPr>
            <w:tcW w:w="1584" w:type="dxa"/>
            <w:vAlign w:val="center"/>
          </w:tcPr>
          <w:p w14:paraId="4774CFBF" w14:textId="77777777" w:rsidR="005874CA" w:rsidRDefault="005874CA">
            <w:pPr>
              <w:ind w:right="-18" w:hanging="18"/>
              <w:jc w:val="center"/>
              <w:rPr>
                <w:rFonts w:ascii="Arial" w:eastAsia="Arial" w:hAnsi="Arial" w:cs="Arial"/>
              </w:rPr>
            </w:pPr>
          </w:p>
        </w:tc>
      </w:tr>
      <w:tr w:rsidR="005874CA" w14:paraId="4774CFC5" w14:textId="77777777">
        <w:trPr>
          <w:trHeight w:val="403"/>
        </w:trPr>
        <w:tc>
          <w:tcPr>
            <w:tcW w:w="6012" w:type="dxa"/>
            <w:vAlign w:val="center"/>
          </w:tcPr>
          <w:p w14:paraId="4774CFC1" w14:textId="77777777" w:rsidR="005874CA" w:rsidRDefault="003F6B35">
            <w:pPr>
              <w:ind w:right="-18" w:hanging="18"/>
              <w:rPr>
                <w:rFonts w:ascii="Arial" w:eastAsia="Arial" w:hAnsi="Arial" w:cs="Arial"/>
              </w:rPr>
            </w:pPr>
            <w:r>
              <w:rPr>
                <w:rFonts w:ascii="Arial" w:eastAsia="Arial" w:hAnsi="Arial" w:cs="Arial"/>
              </w:rPr>
              <w:t>Driving at night or in poor weather conditions</w:t>
            </w:r>
          </w:p>
        </w:tc>
        <w:tc>
          <w:tcPr>
            <w:tcW w:w="1604" w:type="dxa"/>
            <w:vAlign w:val="center"/>
          </w:tcPr>
          <w:p w14:paraId="4774CFC2" w14:textId="77777777" w:rsidR="005874CA" w:rsidRDefault="005874CA">
            <w:pPr>
              <w:ind w:right="-18" w:hanging="18"/>
              <w:jc w:val="center"/>
              <w:rPr>
                <w:rFonts w:ascii="Arial" w:eastAsia="Arial" w:hAnsi="Arial" w:cs="Arial"/>
              </w:rPr>
            </w:pPr>
          </w:p>
        </w:tc>
        <w:tc>
          <w:tcPr>
            <w:tcW w:w="1583" w:type="dxa"/>
            <w:vAlign w:val="center"/>
          </w:tcPr>
          <w:p w14:paraId="4774CFC3" w14:textId="77777777" w:rsidR="005874CA" w:rsidRDefault="005874CA">
            <w:pPr>
              <w:ind w:right="-18" w:hanging="18"/>
              <w:jc w:val="center"/>
              <w:rPr>
                <w:rFonts w:ascii="Arial" w:eastAsia="Arial" w:hAnsi="Arial" w:cs="Arial"/>
              </w:rPr>
            </w:pPr>
          </w:p>
        </w:tc>
        <w:tc>
          <w:tcPr>
            <w:tcW w:w="1584" w:type="dxa"/>
            <w:vAlign w:val="center"/>
          </w:tcPr>
          <w:p w14:paraId="4774CFC4" w14:textId="77777777" w:rsidR="005874CA" w:rsidRDefault="003F6B35">
            <w:pPr>
              <w:ind w:right="-18" w:hanging="18"/>
              <w:jc w:val="center"/>
              <w:rPr>
                <w:rFonts w:ascii="Arial" w:eastAsia="Arial" w:hAnsi="Arial" w:cs="Arial"/>
              </w:rPr>
            </w:pPr>
            <w:r>
              <w:rPr>
                <w:rFonts w:ascii="Arial" w:eastAsia="Arial" w:hAnsi="Arial" w:cs="Arial"/>
              </w:rPr>
              <w:t>X</w:t>
            </w:r>
          </w:p>
        </w:tc>
      </w:tr>
      <w:tr w:rsidR="005874CA" w14:paraId="4774CFCA" w14:textId="77777777">
        <w:trPr>
          <w:trHeight w:val="403"/>
        </w:trPr>
        <w:tc>
          <w:tcPr>
            <w:tcW w:w="6012" w:type="dxa"/>
            <w:vAlign w:val="center"/>
          </w:tcPr>
          <w:p w14:paraId="4774CFC6" w14:textId="77777777" w:rsidR="005874CA" w:rsidRDefault="003F6B35">
            <w:pPr>
              <w:ind w:right="-18"/>
              <w:rPr>
                <w:rFonts w:ascii="Arial" w:eastAsia="Arial" w:hAnsi="Arial" w:cs="Arial"/>
              </w:rPr>
            </w:pPr>
            <w:r>
              <w:rPr>
                <w:rFonts w:ascii="Arial" w:eastAsia="Arial" w:hAnsi="Arial" w:cs="Arial"/>
              </w:rPr>
              <w:t>Using hands/fingers to handle, feel or write with clarity</w:t>
            </w:r>
          </w:p>
        </w:tc>
        <w:tc>
          <w:tcPr>
            <w:tcW w:w="1604" w:type="dxa"/>
            <w:vAlign w:val="center"/>
          </w:tcPr>
          <w:p w14:paraId="4774CFC7" w14:textId="77777777" w:rsidR="005874CA" w:rsidRDefault="003F6B35">
            <w:pPr>
              <w:ind w:right="-18"/>
              <w:jc w:val="center"/>
              <w:rPr>
                <w:rFonts w:ascii="Arial" w:eastAsia="Arial" w:hAnsi="Arial" w:cs="Arial"/>
              </w:rPr>
            </w:pPr>
            <w:r>
              <w:rPr>
                <w:rFonts w:ascii="Arial" w:eastAsia="Arial" w:hAnsi="Arial" w:cs="Arial"/>
              </w:rPr>
              <w:t>X</w:t>
            </w:r>
          </w:p>
        </w:tc>
        <w:tc>
          <w:tcPr>
            <w:tcW w:w="1583" w:type="dxa"/>
            <w:vAlign w:val="center"/>
          </w:tcPr>
          <w:p w14:paraId="4774CFC8" w14:textId="77777777" w:rsidR="005874CA" w:rsidRDefault="005874CA">
            <w:pPr>
              <w:ind w:right="-18"/>
              <w:jc w:val="center"/>
              <w:rPr>
                <w:rFonts w:ascii="Arial" w:eastAsia="Arial" w:hAnsi="Arial" w:cs="Arial"/>
              </w:rPr>
            </w:pPr>
          </w:p>
        </w:tc>
        <w:tc>
          <w:tcPr>
            <w:tcW w:w="1584" w:type="dxa"/>
            <w:vAlign w:val="center"/>
          </w:tcPr>
          <w:p w14:paraId="4774CFC9" w14:textId="77777777" w:rsidR="005874CA" w:rsidRDefault="005874CA">
            <w:pPr>
              <w:ind w:right="-18"/>
              <w:jc w:val="center"/>
              <w:rPr>
                <w:rFonts w:ascii="Arial" w:eastAsia="Arial" w:hAnsi="Arial" w:cs="Arial"/>
              </w:rPr>
            </w:pPr>
          </w:p>
        </w:tc>
      </w:tr>
      <w:tr w:rsidR="005874CA" w14:paraId="4774CFCF" w14:textId="77777777">
        <w:trPr>
          <w:trHeight w:val="403"/>
        </w:trPr>
        <w:tc>
          <w:tcPr>
            <w:tcW w:w="6012" w:type="dxa"/>
            <w:vAlign w:val="center"/>
          </w:tcPr>
          <w:p w14:paraId="4774CFCB" w14:textId="77777777" w:rsidR="005874CA" w:rsidRDefault="003F6B35">
            <w:pPr>
              <w:ind w:right="-18" w:hanging="18"/>
              <w:rPr>
                <w:rFonts w:ascii="Arial" w:eastAsia="Arial" w:hAnsi="Arial" w:cs="Arial"/>
              </w:rPr>
            </w:pPr>
            <w:r>
              <w:rPr>
                <w:rFonts w:ascii="Arial" w:eastAsia="Arial" w:hAnsi="Arial" w:cs="Arial"/>
              </w:rPr>
              <w:t>Sitting for extended periods of time</w:t>
            </w:r>
          </w:p>
        </w:tc>
        <w:tc>
          <w:tcPr>
            <w:tcW w:w="1604" w:type="dxa"/>
            <w:vAlign w:val="center"/>
          </w:tcPr>
          <w:p w14:paraId="4774CFCC" w14:textId="77777777" w:rsidR="005874CA" w:rsidRDefault="003F6B35">
            <w:pPr>
              <w:ind w:right="-18" w:hanging="18"/>
              <w:jc w:val="center"/>
              <w:rPr>
                <w:rFonts w:ascii="Arial" w:eastAsia="Arial" w:hAnsi="Arial" w:cs="Arial"/>
              </w:rPr>
            </w:pPr>
            <w:r>
              <w:rPr>
                <w:rFonts w:ascii="Arial" w:eastAsia="Arial" w:hAnsi="Arial" w:cs="Arial"/>
              </w:rPr>
              <w:t>X</w:t>
            </w:r>
          </w:p>
        </w:tc>
        <w:tc>
          <w:tcPr>
            <w:tcW w:w="1583" w:type="dxa"/>
            <w:vAlign w:val="center"/>
          </w:tcPr>
          <w:p w14:paraId="4774CFCD" w14:textId="77777777" w:rsidR="005874CA" w:rsidRDefault="005874CA">
            <w:pPr>
              <w:ind w:right="-18" w:hanging="18"/>
              <w:jc w:val="center"/>
              <w:rPr>
                <w:rFonts w:ascii="Arial" w:eastAsia="Arial" w:hAnsi="Arial" w:cs="Arial"/>
              </w:rPr>
            </w:pPr>
          </w:p>
        </w:tc>
        <w:tc>
          <w:tcPr>
            <w:tcW w:w="1584" w:type="dxa"/>
            <w:vAlign w:val="center"/>
          </w:tcPr>
          <w:p w14:paraId="4774CFCE" w14:textId="77777777" w:rsidR="005874CA" w:rsidRDefault="005874CA">
            <w:pPr>
              <w:ind w:right="-18" w:hanging="18"/>
              <w:jc w:val="center"/>
              <w:rPr>
                <w:rFonts w:ascii="Arial" w:eastAsia="Arial" w:hAnsi="Arial" w:cs="Arial"/>
              </w:rPr>
            </w:pPr>
          </w:p>
        </w:tc>
      </w:tr>
      <w:tr w:rsidR="005874CA" w14:paraId="4774CFD4" w14:textId="77777777">
        <w:trPr>
          <w:trHeight w:val="403"/>
        </w:trPr>
        <w:tc>
          <w:tcPr>
            <w:tcW w:w="6012" w:type="dxa"/>
            <w:vAlign w:val="center"/>
          </w:tcPr>
          <w:p w14:paraId="4774CFD0" w14:textId="77777777" w:rsidR="005874CA" w:rsidRDefault="003F6B35">
            <w:pPr>
              <w:ind w:left="-18" w:right="-18"/>
              <w:rPr>
                <w:rFonts w:ascii="Arial" w:eastAsia="Arial" w:hAnsi="Arial" w:cs="Arial"/>
              </w:rPr>
            </w:pPr>
            <w:r>
              <w:rPr>
                <w:rFonts w:ascii="Arial" w:eastAsia="Arial" w:hAnsi="Arial" w:cs="Arial"/>
              </w:rPr>
              <w:t>Standing for extended periods of time</w:t>
            </w:r>
          </w:p>
        </w:tc>
        <w:tc>
          <w:tcPr>
            <w:tcW w:w="1604" w:type="dxa"/>
            <w:vAlign w:val="center"/>
          </w:tcPr>
          <w:p w14:paraId="4774CFD1" w14:textId="77777777" w:rsidR="005874CA" w:rsidRDefault="005874CA">
            <w:pPr>
              <w:ind w:left="-18" w:right="-18"/>
              <w:jc w:val="center"/>
              <w:rPr>
                <w:rFonts w:ascii="Arial" w:eastAsia="Arial" w:hAnsi="Arial" w:cs="Arial"/>
              </w:rPr>
            </w:pPr>
          </w:p>
        </w:tc>
        <w:tc>
          <w:tcPr>
            <w:tcW w:w="1583" w:type="dxa"/>
            <w:vAlign w:val="center"/>
          </w:tcPr>
          <w:p w14:paraId="4774CFD2" w14:textId="77777777" w:rsidR="005874CA" w:rsidRDefault="005874CA">
            <w:pPr>
              <w:ind w:left="-18" w:right="-18"/>
              <w:jc w:val="center"/>
              <w:rPr>
                <w:rFonts w:ascii="Arial" w:eastAsia="Arial" w:hAnsi="Arial" w:cs="Arial"/>
              </w:rPr>
            </w:pPr>
          </w:p>
        </w:tc>
        <w:tc>
          <w:tcPr>
            <w:tcW w:w="1584" w:type="dxa"/>
            <w:vAlign w:val="center"/>
          </w:tcPr>
          <w:p w14:paraId="4774CFD3" w14:textId="77777777" w:rsidR="005874CA" w:rsidRDefault="003F6B35">
            <w:pPr>
              <w:ind w:left="-18" w:right="-18"/>
              <w:jc w:val="center"/>
              <w:rPr>
                <w:rFonts w:ascii="Arial" w:eastAsia="Arial" w:hAnsi="Arial" w:cs="Arial"/>
              </w:rPr>
            </w:pPr>
            <w:r>
              <w:rPr>
                <w:rFonts w:ascii="Arial" w:eastAsia="Arial" w:hAnsi="Arial" w:cs="Arial"/>
              </w:rPr>
              <w:t>X</w:t>
            </w:r>
          </w:p>
        </w:tc>
      </w:tr>
      <w:tr w:rsidR="005874CA" w14:paraId="4774CFD9" w14:textId="77777777">
        <w:trPr>
          <w:trHeight w:val="403"/>
        </w:trPr>
        <w:tc>
          <w:tcPr>
            <w:tcW w:w="6012" w:type="dxa"/>
            <w:vAlign w:val="center"/>
          </w:tcPr>
          <w:p w14:paraId="4774CFD5" w14:textId="77777777" w:rsidR="005874CA" w:rsidRDefault="003F6B35">
            <w:pPr>
              <w:ind w:left="-18" w:right="-18"/>
              <w:rPr>
                <w:rFonts w:ascii="Arial" w:eastAsia="Arial" w:hAnsi="Arial" w:cs="Arial"/>
              </w:rPr>
            </w:pPr>
            <w:r>
              <w:rPr>
                <w:rFonts w:ascii="Arial" w:eastAsia="Arial" w:hAnsi="Arial" w:cs="Arial"/>
              </w:rPr>
              <w:tab/>
              <w:t>Lifting – up to 40 lbs.</w:t>
            </w:r>
          </w:p>
        </w:tc>
        <w:tc>
          <w:tcPr>
            <w:tcW w:w="1604" w:type="dxa"/>
            <w:vAlign w:val="center"/>
          </w:tcPr>
          <w:p w14:paraId="4774CFD6" w14:textId="77777777" w:rsidR="005874CA" w:rsidRDefault="005874CA">
            <w:pPr>
              <w:ind w:left="-18" w:right="-18"/>
              <w:jc w:val="center"/>
              <w:rPr>
                <w:rFonts w:ascii="Arial" w:eastAsia="Arial" w:hAnsi="Arial" w:cs="Arial"/>
              </w:rPr>
            </w:pPr>
          </w:p>
        </w:tc>
        <w:tc>
          <w:tcPr>
            <w:tcW w:w="1583" w:type="dxa"/>
            <w:vAlign w:val="center"/>
          </w:tcPr>
          <w:p w14:paraId="4774CFD7" w14:textId="77777777" w:rsidR="005874CA" w:rsidRDefault="005874CA">
            <w:pPr>
              <w:ind w:left="-18" w:right="-18"/>
              <w:jc w:val="center"/>
              <w:rPr>
                <w:rFonts w:ascii="Arial" w:eastAsia="Arial" w:hAnsi="Arial" w:cs="Arial"/>
              </w:rPr>
            </w:pPr>
          </w:p>
        </w:tc>
        <w:tc>
          <w:tcPr>
            <w:tcW w:w="1584" w:type="dxa"/>
            <w:vAlign w:val="center"/>
          </w:tcPr>
          <w:p w14:paraId="4774CFD8" w14:textId="77777777" w:rsidR="005874CA" w:rsidRDefault="003F6B35">
            <w:pPr>
              <w:ind w:left="-18" w:right="-18"/>
              <w:jc w:val="center"/>
              <w:rPr>
                <w:rFonts w:ascii="Arial" w:eastAsia="Arial" w:hAnsi="Arial" w:cs="Arial"/>
              </w:rPr>
            </w:pPr>
            <w:r>
              <w:rPr>
                <w:rFonts w:ascii="Arial" w:eastAsia="Arial" w:hAnsi="Arial" w:cs="Arial"/>
              </w:rPr>
              <w:t>X</w:t>
            </w:r>
          </w:p>
        </w:tc>
      </w:tr>
      <w:tr w:rsidR="005874CA" w14:paraId="4774CFDE" w14:textId="77777777">
        <w:trPr>
          <w:trHeight w:val="403"/>
        </w:trPr>
        <w:tc>
          <w:tcPr>
            <w:tcW w:w="6012" w:type="dxa"/>
            <w:vAlign w:val="center"/>
          </w:tcPr>
          <w:p w14:paraId="4774CFDA" w14:textId="77777777" w:rsidR="005874CA" w:rsidRDefault="003F6B35">
            <w:pPr>
              <w:ind w:left="-18" w:right="-18"/>
              <w:rPr>
                <w:rFonts w:ascii="Arial" w:eastAsia="Arial" w:hAnsi="Arial" w:cs="Arial"/>
                <w:color w:val="C00000"/>
                <w:highlight w:val="yellow"/>
              </w:rPr>
            </w:pPr>
            <w:r>
              <w:rPr>
                <w:rFonts w:ascii="Arial" w:eastAsia="Arial" w:hAnsi="Arial" w:cs="Arial"/>
              </w:rPr>
              <w:t>Carrying – up to 40</w:t>
            </w:r>
            <w:r>
              <w:rPr>
                <w:rFonts w:ascii="Arial" w:eastAsia="Arial" w:hAnsi="Arial" w:cs="Arial"/>
                <w:color w:val="FF0000"/>
              </w:rPr>
              <w:t xml:space="preserve"> </w:t>
            </w:r>
            <w:r>
              <w:rPr>
                <w:rFonts w:ascii="Arial" w:eastAsia="Arial" w:hAnsi="Arial" w:cs="Arial"/>
              </w:rPr>
              <w:t>lbs.</w:t>
            </w:r>
          </w:p>
        </w:tc>
        <w:tc>
          <w:tcPr>
            <w:tcW w:w="1604" w:type="dxa"/>
            <w:vAlign w:val="center"/>
          </w:tcPr>
          <w:p w14:paraId="4774CFDB" w14:textId="77777777" w:rsidR="005874CA" w:rsidRDefault="005874CA">
            <w:pPr>
              <w:ind w:left="-18" w:right="-18"/>
              <w:jc w:val="center"/>
              <w:rPr>
                <w:rFonts w:ascii="Arial" w:eastAsia="Arial" w:hAnsi="Arial" w:cs="Arial"/>
              </w:rPr>
            </w:pPr>
          </w:p>
        </w:tc>
        <w:tc>
          <w:tcPr>
            <w:tcW w:w="1583" w:type="dxa"/>
            <w:vAlign w:val="center"/>
          </w:tcPr>
          <w:p w14:paraId="4774CFDC" w14:textId="77777777" w:rsidR="005874CA" w:rsidRDefault="005874CA">
            <w:pPr>
              <w:ind w:left="-18" w:right="-18"/>
              <w:jc w:val="center"/>
              <w:rPr>
                <w:rFonts w:ascii="Arial" w:eastAsia="Arial" w:hAnsi="Arial" w:cs="Arial"/>
              </w:rPr>
            </w:pPr>
          </w:p>
        </w:tc>
        <w:tc>
          <w:tcPr>
            <w:tcW w:w="1584" w:type="dxa"/>
            <w:vAlign w:val="center"/>
          </w:tcPr>
          <w:p w14:paraId="4774CFDD" w14:textId="77777777" w:rsidR="005874CA" w:rsidRDefault="003F6B35">
            <w:pPr>
              <w:ind w:left="-18" w:right="-18"/>
              <w:jc w:val="center"/>
              <w:rPr>
                <w:rFonts w:ascii="Arial" w:eastAsia="Arial" w:hAnsi="Arial" w:cs="Arial"/>
              </w:rPr>
            </w:pPr>
            <w:r>
              <w:rPr>
                <w:rFonts w:ascii="Arial" w:eastAsia="Arial" w:hAnsi="Arial" w:cs="Arial"/>
              </w:rPr>
              <w:t>X</w:t>
            </w:r>
          </w:p>
        </w:tc>
      </w:tr>
      <w:tr w:rsidR="005874CA" w14:paraId="4774CFE3" w14:textId="77777777">
        <w:trPr>
          <w:trHeight w:val="403"/>
        </w:trPr>
        <w:tc>
          <w:tcPr>
            <w:tcW w:w="6012" w:type="dxa"/>
            <w:vAlign w:val="center"/>
          </w:tcPr>
          <w:p w14:paraId="4774CFDF" w14:textId="77777777" w:rsidR="005874CA" w:rsidRDefault="003F6B35">
            <w:pPr>
              <w:ind w:right="-18" w:hanging="18"/>
              <w:rPr>
                <w:rFonts w:ascii="Arial" w:eastAsia="Arial" w:hAnsi="Arial" w:cs="Arial"/>
              </w:rPr>
            </w:pPr>
            <w:r>
              <w:rPr>
                <w:rFonts w:ascii="Arial" w:eastAsia="Arial" w:hAnsi="Arial" w:cs="Arial"/>
              </w:rPr>
              <w:t>Pulling</w:t>
            </w:r>
          </w:p>
        </w:tc>
        <w:tc>
          <w:tcPr>
            <w:tcW w:w="1604" w:type="dxa"/>
            <w:vAlign w:val="center"/>
          </w:tcPr>
          <w:p w14:paraId="4774CFE0" w14:textId="77777777" w:rsidR="005874CA" w:rsidRDefault="005874CA">
            <w:pPr>
              <w:ind w:right="-18" w:hanging="18"/>
              <w:jc w:val="center"/>
              <w:rPr>
                <w:rFonts w:ascii="Arial" w:eastAsia="Arial" w:hAnsi="Arial" w:cs="Arial"/>
              </w:rPr>
            </w:pPr>
          </w:p>
        </w:tc>
        <w:tc>
          <w:tcPr>
            <w:tcW w:w="1583" w:type="dxa"/>
            <w:vAlign w:val="center"/>
          </w:tcPr>
          <w:p w14:paraId="4774CFE1" w14:textId="77777777" w:rsidR="005874CA" w:rsidRDefault="005874CA">
            <w:pPr>
              <w:ind w:right="-18" w:hanging="18"/>
              <w:jc w:val="center"/>
              <w:rPr>
                <w:rFonts w:ascii="Arial" w:eastAsia="Arial" w:hAnsi="Arial" w:cs="Arial"/>
              </w:rPr>
            </w:pPr>
          </w:p>
        </w:tc>
        <w:tc>
          <w:tcPr>
            <w:tcW w:w="1584" w:type="dxa"/>
            <w:vAlign w:val="center"/>
          </w:tcPr>
          <w:p w14:paraId="4774CFE2" w14:textId="77777777" w:rsidR="005874CA" w:rsidRDefault="003F6B35">
            <w:pPr>
              <w:ind w:right="-18" w:hanging="18"/>
              <w:jc w:val="center"/>
              <w:rPr>
                <w:rFonts w:ascii="Arial" w:eastAsia="Arial" w:hAnsi="Arial" w:cs="Arial"/>
              </w:rPr>
            </w:pPr>
            <w:r>
              <w:rPr>
                <w:rFonts w:ascii="Arial" w:eastAsia="Arial" w:hAnsi="Arial" w:cs="Arial"/>
              </w:rPr>
              <w:t>X</w:t>
            </w:r>
          </w:p>
        </w:tc>
      </w:tr>
      <w:tr w:rsidR="005874CA" w14:paraId="4774CFE8" w14:textId="77777777">
        <w:trPr>
          <w:trHeight w:val="403"/>
        </w:trPr>
        <w:tc>
          <w:tcPr>
            <w:tcW w:w="6012" w:type="dxa"/>
            <w:vAlign w:val="center"/>
          </w:tcPr>
          <w:p w14:paraId="4774CFE4" w14:textId="77777777" w:rsidR="005874CA" w:rsidRDefault="003F6B35">
            <w:pPr>
              <w:ind w:right="-72"/>
              <w:rPr>
                <w:rFonts w:ascii="Arial" w:eastAsia="Arial" w:hAnsi="Arial" w:cs="Arial"/>
              </w:rPr>
            </w:pPr>
            <w:r>
              <w:rPr>
                <w:rFonts w:ascii="Arial" w:eastAsia="Arial" w:hAnsi="Arial" w:cs="Arial"/>
              </w:rPr>
              <w:t>Pushing</w:t>
            </w:r>
          </w:p>
        </w:tc>
        <w:tc>
          <w:tcPr>
            <w:tcW w:w="1604" w:type="dxa"/>
            <w:vAlign w:val="center"/>
          </w:tcPr>
          <w:p w14:paraId="4774CFE5" w14:textId="77777777" w:rsidR="005874CA" w:rsidRDefault="005874CA">
            <w:pPr>
              <w:ind w:right="-72"/>
              <w:jc w:val="center"/>
              <w:rPr>
                <w:rFonts w:ascii="Arial" w:eastAsia="Arial" w:hAnsi="Arial" w:cs="Arial"/>
              </w:rPr>
            </w:pPr>
          </w:p>
        </w:tc>
        <w:tc>
          <w:tcPr>
            <w:tcW w:w="1583" w:type="dxa"/>
            <w:vAlign w:val="center"/>
          </w:tcPr>
          <w:p w14:paraId="4774CFE6" w14:textId="77777777" w:rsidR="005874CA" w:rsidRDefault="005874CA">
            <w:pPr>
              <w:ind w:right="-72"/>
              <w:jc w:val="center"/>
              <w:rPr>
                <w:rFonts w:ascii="Arial" w:eastAsia="Arial" w:hAnsi="Arial" w:cs="Arial"/>
              </w:rPr>
            </w:pPr>
          </w:p>
        </w:tc>
        <w:tc>
          <w:tcPr>
            <w:tcW w:w="1584" w:type="dxa"/>
            <w:vAlign w:val="center"/>
          </w:tcPr>
          <w:p w14:paraId="4774CFE7" w14:textId="77777777" w:rsidR="005874CA" w:rsidRDefault="003F6B35">
            <w:pPr>
              <w:ind w:right="-72"/>
              <w:jc w:val="center"/>
              <w:rPr>
                <w:rFonts w:ascii="Arial" w:eastAsia="Arial" w:hAnsi="Arial" w:cs="Arial"/>
              </w:rPr>
            </w:pPr>
            <w:r>
              <w:rPr>
                <w:rFonts w:ascii="Arial" w:eastAsia="Arial" w:hAnsi="Arial" w:cs="Arial"/>
              </w:rPr>
              <w:t>X</w:t>
            </w:r>
          </w:p>
        </w:tc>
      </w:tr>
      <w:tr w:rsidR="005874CA" w14:paraId="4774CFED" w14:textId="77777777">
        <w:trPr>
          <w:trHeight w:val="403"/>
        </w:trPr>
        <w:tc>
          <w:tcPr>
            <w:tcW w:w="6012" w:type="dxa"/>
            <w:vAlign w:val="center"/>
          </w:tcPr>
          <w:p w14:paraId="4774CFE9" w14:textId="77777777" w:rsidR="005874CA" w:rsidRDefault="003F6B35">
            <w:pPr>
              <w:ind w:right="-72"/>
              <w:rPr>
                <w:rFonts w:ascii="Arial" w:eastAsia="Arial" w:hAnsi="Arial" w:cs="Arial"/>
              </w:rPr>
            </w:pPr>
            <w:r>
              <w:rPr>
                <w:rFonts w:ascii="Arial" w:eastAsia="Arial" w:hAnsi="Arial" w:cs="Arial"/>
              </w:rPr>
              <w:t>Walking</w:t>
            </w:r>
          </w:p>
        </w:tc>
        <w:tc>
          <w:tcPr>
            <w:tcW w:w="1604" w:type="dxa"/>
            <w:vAlign w:val="center"/>
          </w:tcPr>
          <w:p w14:paraId="4774CFEA" w14:textId="77777777" w:rsidR="005874CA" w:rsidRDefault="003F6B35">
            <w:pPr>
              <w:ind w:right="-72"/>
              <w:jc w:val="center"/>
              <w:rPr>
                <w:rFonts w:ascii="Arial" w:eastAsia="Arial" w:hAnsi="Arial" w:cs="Arial"/>
              </w:rPr>
            </w:pPr>
            <w:r>
              <w:rPr>
                <w:rFonts w:ascii="Arial" w:eastAsia="Arial" w:hAnsi="Arial" w:cs="Arial"/>
              </w:rPr>
              <w:t>X</w:t>
            </w:r>
          </w:p>
        </w:tc>
        <w:tc>
          <w:tcPr>
            <w:tcW w:w="1583" w:type="dxa"/>
            <w:vAlign w:val="center"/>
          </w:tcPr>
          <w:p w14:paraId="4774CFEB" w14:textId="77777777" w:rsidR="005874CA" w:rsidRDefault="005874CA">
            <w:pPr>
              <w:ind w:right="-72"/>
              <w:jc w:val="center"/>
              <w:rPr>
                <w:rFonts w:ascii="Arial" w:eastAsia="Arial" w:hAnsi="Arial" w:cs="Arial"/>
              </w:rPr>
            </w:pPr>
          </w:p>
        </w:tc>
        <w:tc>
          <w:tcPr>
            <w:tcW w:w="1584" w:type="dxa"/>
            <w:vAlign w:val="center"/>
          </w:tcPr>
          <w:p w14:paraId="4774CFEC" w14:textId="77777777" w:rsidR="005874CA" w:rsidRDefault="005874CA">
            <w:pPr>
              <w:ind w:right="-72"/>
              <w:jc w:val="center"/>
              <w:rPr>
                <w:rFonts w:ascii="Arial" w:eastAsia="Arial" w:hAnsi="Arial" w:cs="Arial"/>
              </w:rPr>
            </w:pPr>
          </w:p>
        </w:tc>
      </w:tr>
      <w:tr w:rsidR="005874CA" w14:paraId="4774CFF2" w14:textId="77777777">
        <w:trPr>
          <w:trHeight w:val="403"/>
        </w:trPr>
        <w:tc>
          <w:tcPr>
            <w:tcW w:w="6012" w:type="dxa"/>
            <w:vAlign w:val="center"/>
          </w:tcPr>
          <w:p w14:paraId="4774CFEE" w14:textId="77777777" w:rsidR="005874CA" w:rsidRDefault="003F6B35">
            <w:pPr>
              <w:ind w:right="-72"/>
              <w:rPr>
                <w:rFonts w:ascii="Arial" w:eastAsia="Arial" w:hAnsi="Arial" w:cs="Arial"/>
              </w:rPr>
            </w:pPr>
            <w:r>
              <w:rPr>
                <w:rFonts w:ascii="Arial" w:eastAsia="Arial" w:hAnsi="Arial" w:cs="Arial"/>
              </w:rPr>
              <w:t>Walking on uneven ground</w:t>
            </w:r>
          </w:p>
        </w:tc>
        <w:tc>
          <w:tcPr>
            <w:tcW w:w="1604" w:type="dxa"/>
            <w:vAlign w:val="center"/>
          </w:tcPr>
          <w:p w14:paraId="4774CFEF" w14:textId="77777777" w:rsidR="005874CA" w:rsidRDefault="005874CA">
            <w:pPr>
              <w:ind w:right="-72"/>
              <w:jc w:val="center"/>
              <w:rPr>
                <w:rFonts w:ascii="Arial" w:eastAsia="Arial" w:hAnsi="Arial" w:cs="Arial"/>
              </w:rPr>
            </w:pPr>
          </w:p>
        </w:tc>
        <w:tc>
          <w:tcPr>
            <w:tcW w:w="1583" w:type="dxa"/>
            <w:vAlign w:val="center"/>
          </w:tcPr>
          <w:p w14:paraId="4774CFF0" w14:textId="77777777" w:rsidR="005874CA" w:rsidRDefault="005874CA">
            <w:pPr>
              <w:ind w:right="-72"/>
              <w:jc w:val="center"/>
              <w:rPr>
                <w:rFonts w:ascii="Arial" w:eastAsia="Arial" w:hAnsi="Arial" w:cs="Arial"/>
              </w:rPr>
            </w:pPr>
          </w:p>
        </w:tc>
        <w:tc>
          <w:tcPr>
            <w:tcW w:w="1584" w:type="dxa"/>
            <w:vAlign w:val="center"/>
          </w:tcPr>
          <w:p w14:paraId="4774CFF1" w14:textId="77777777" w:rsidR="005874CA" w:rsidRDefault="003F6B35">
            <w:pPr>
              <w:ind w:right="-72"/>
              <w:jc w:val="center"/>
              <w:rPr>
                <w:rFonts w:ascii="Arial" w:eastAsia="Arial" w:hAnsi="Arial" w:cs="Arial"/>
              </w:rPr>
            </w:pPr>
            <w:r>
              <w:rPr>
                <w:rFonts w:ascii="Arial" w:eastAsia="Arial" w:hAnsi="Arial" w:cs="Arial"/>
              </w:rPr>
              <w:t>X</w:t>
            </w:r>
          </w:p>
        </w:tc>
      </w:tr>
      <w:tr w:rsidR="005874CA" w14:paraId="4774CFF7" w14:textId="77777777">
        <w:trPr>
          <w:trHeight w:val="403"/>
        </w:trPr>
        <w:tc>
          <w:tcPr>
            <w:tcW w:w="6012" w:type="dxa"/>
            <w:vAlign w:val="center"/>
          </w:tcPr>
          <w:p w14:paraId="4774CFF3" w14:textId="77777777" w:rsidR="005874CA" w:rsidRDefault="003F6B35">
            <w:pPr>
              <w:ind w:right="-72"/>
              <w:rPr>
                <w:rFonts w:ascii="Arial" w:eastAsia="Arial" w:hAnsi="Arial" w:cs="Arial"/>
              </w:rPr>
            </w:pPr>
            <w:r>
              <w:rPr>
                <w:rFonts w:ascii="Arial" w:eastAsia="Arial" w:hAnsi="Arial" w:cs="Arial"/>
              </w:rPr>
              <w:t>Reaching</w:t>
            </w:r>
          </w:p>
        </w:tc>
        <w:tc>
          <w:tcPr>
            <w:tcW w:w="1604" w:type="dxa"/>
            <w:vAlign w:val="center"/>
          </w:tcPr>
          <w:p w14:paraId="4774CFF4" w14:textId="77777777" w:rsidR="005874CA" w:rsidRDefault="005874CA">
            <w:pPr>
              <w:ind w:right="-72"/>
              <w:jc w:val="center"/>
              <w:rPr>
                <w:rFonts w:ascii="Arial" w:eastAsia="Arial" w:hAnsi="Arial" w:cs="Arial"/>
              </w:rPr>
            </w:pPr>
          </w:p>
        </w:tc>
        <w:tc>
          <w:tcPr>
            <w:tcW w:w="1583" w:type="dxa"/>
            <w:vAlign w:val="center"/>
          </w:tcPr>
          <w:p w14:paraId="4774CFF5" w14:textId="77777777" w:rsidR="005874CA" w:rsidRDefault="005874CA">
            <w:pPr>
              <w:ind w:right="-72"/>
              <w:jc w:val="center"/>
              <w:rPr>
                <w:rFonts w:ascii="Arial" w:eastAsia="Arial" w:hAnsi="Arial" w:cs="Arial"/>
              </w:rPr>
            </w:pPr>
          </w:p>
        </w:tc>
        <w:tc>
          <w:tcPr>
            <w:tcW w:w="1584" w:type="dxa"/>
            <w:vAlign w:val="center"/>
          </w:tcPr>
          <w:p w14:paraId="4774CFF6" w14:textId="77777777" w:rsidR="005874CA" w:rsidRDefault="003F6B35">
            <w:pPr>
              <w:ind w:right="-72"/>
              <w:jc w:val="center"/>
              <w:rPr>
                <w:rFonts w:ascii="Arial" w:eastAsia="Arial" w:hAnsi="Arial" w:cs="Arial"/>
              </w:rPr>
            </w:pPr>
            <w:r>
              <w:rPr>
                <w:rFonts w:ascii="Arial" w:eastAsia="Arial" w:hAnsi="Arial" w:cs="Arial"/>
              </w:rPr>
              <w:t>X</w:t>
            </w:r>
          </w:p>
        </w:tc>
      </w:tr>
      <w:tr w:rsidR="005874CA" w14:paraId="4774CFFC" w14:textId="77777777">
        <w:trPr>
          <w:trHeight w:val="403"/>
        </w:trPr>
        <w:tc>
          <w:tcPr>
            <w:tcW w:w="6012" w:type="dxa"/>
            <w:vAlign w:val="center"/>
          </w:tcPr>
          <w:p w14:paraId="4774CFF8" w14:textId="77777777" w:rsidR="005874CA" w:rsidRDefault="003F6B35">
            <w:pPr>
              <w:ind w:right="-72"/>
              <w:rPr>
                <w:rFonts w:ascii="Arial" w:eastAsia="Arial" w:hAnsi="Arial" w:cs="Arial"/>
              </w:rPr>
            </w:pPr>
            <w:r>
              <w:rPr>
                <w:rFonts w:ascii="Arial" w:eastAsia="Arial" w:hAnsi="Arial" w:cs="Arial"/>
              </w:rPr>
              <w:t>Reaching Overhead</w:t>
            </w:r>
            <w:r>
              <w:rPr>
                <w:rFonts w:ascii="Arial" w:eastAsia="Arial" w:hAnsi="Arial" w:cs="Arial"/>
              </w:rPr>
              <w:tab/>
            </w:r>
          </w:p>
        </w:tc>
        <w:tc>
          <w:tcPr>
            <w:tcW w:w="1604" w:type="dxa"/>
            <w:vAlign w:val="center"/>
          </w:tcPr>
          <w:p w14:paraId="4774CFF9" w14:textId="77777777" w:rsidR="005874CA" w:rsidRDefault="005874CA">
            <w:pPr>
              <w:ind w:right="-72"/>
              <w:jc w:val="center"/>
              <w:rPr>
                <w:rFonts w:ascii="Arial" w:eastAsia="Arial" w:hAnsi="Arial" w:cs="Arial"/>
              </w:rPr>
            </w:pPr>
          </w:p>
        </w:tc>
        <w:tc>
          <w:tcPr>
            <w:tcW w:w="1583" w:type="dxa"/>
            <w:vAlign w:val="center"/>
          </w:tcPr>
          <w:p w14:paraId="4774CFFA" w14:textId="77777777" w:rsidR="005874CA" w:rsidRDefault="005874CA">
            <w:pPr>
              <w:ind w:right="-72"/>
              <w:jc w:val="center"/>
              <w:rPr>
                <w:rFonts w:ascii="Arial" w:eastAsia="Arial" w:hAnsi="Arial" w:cs="Arial"/>
              </w:rPr>
            </w:pPr>
          </w:p>
        </w:tc>
        <w:tc>
          <w:tcPr>
            <w:tcW w:w="1584" w:type="dxa"/>
            <w:vAlign w:val="center"/>
          </w:tcPr>
          <w:p w14:paraId="4774CFFB" w14:textId="77777777" w:rsidR="005874CA" w:rsidRDefault="003F6B35">
            <w:pPr>
              <w:ind w:right="-72"/>
              <w:jc w:val="center"/>
              <w:rPr>
                <w:rFonts w:ascii="Arial" w:eastAsia="Arial" w:hAnsi="Arial" w:cs="Arial"/>
              </w:rPr>
            </w:pPr>
            <w:r>
              <w:rPr>
                <w:rFonts w:ascii="Arial" w:eastAsia="Arial" w:hAnsi="Arial" w:cs="Arial"/>
              </w:rPr>
              <w:t>X</w:t>
            </w:r>
          </w:p>
        </w:tc>
      </w:tr>
      <w:tr w:rsidR="005874CA" w14:paraId="4774D001" w14:textId="77777777">
        <w:trPr>
          <w:trHeight w:val="403"/>
        </w:trPr>
        <w:tc>
          <w:tcPr>
            <w:tcW w:w="6012" w:type="dxa"/>
            <w:vAlign w:val="center"/>
          </w:tcPr>
          <w:p w14:paraId="4774CFFD" w14:textId="77777777" w:rsidR="005874CA" w:rsidRDefault="003F6B35">
            <w:pPr>
              <w:ind w:right="-72"/>
              <w:rPr>
                <w:rFonts w:ascii="Arial" w:eastAsia="Arial" w:hAnsi="Arial" w:cs="Arial"/>
              </w:rPr>
            </w:pPr>
            <w:r>
              <w:rPr>
                <w:rFonts w:ascii="Arial" w:eastAsia="Arial" w:hAnsi="Arial" w:cs="Arial"/>
              </w:rPr>
              <w:t>Stooping, Kneeling, Crouching or Crawling</w:t>
            </w:r>
          </w:p>
        </w:tc>
        <w:tc>
          <w:tcPr>
            <w:tcW w:w="1604" w:type="dxa"/>
            <w:vAlign w:val="center"/>
          </w:tcPr>
          <w:p w14:paraId="4774CFFE" w14:textId="77777777" w:rsidR="005874CA" w:rsidRDefault="005874CA">
            <w:pPr>
              <w:ind w:right="-72"/>
              <w:jc w:val="center"/>
              <w:rPr>
                <w:rFonts w:ascii="Arial" w:eastAsia="Arial" w:hAnsi="Arial" w:cs="Arial"/>
              </w:rPr>
            </w:pPr>
          </w:p>
        </w:tc>
        <w:tc>
          <w:tcPr>
            <w:tcW w:w="1583" w:type="dxa"/>
            <w:vAlign w:val="center"/>
          </w:tcPr>
          <w:p w14:paraId="4774CFFF" w14:textId="77777777" w:rsidR="005874CA" w:rsidRDefault="005874CA">
            <w:pPr>
              <w:ind w:right="-72"/>
              <w:jc w:val="center"/>
              <w:rPr>
                <w:rFonts w:ascii="Arial" w:eastAsia="Arial" w:hAnsi="Arial" w:cs="Arial"/>
              </w:rPr>
            </w:pPr>
          </w:p>
        </w:tc>
        <w:tc>
          <w:tcPr>
            <w:tcW w:w="1584" w:type="dxa"/>
            <w:vAlign w:val="center"/>
          </w:tcPr>
          <w:p w14:paraId="4774D000" w14:textId="77777777" w:rsidR="005874CA" w:rsidRDefault="003F6B35">
            <w:pPr>
              <w:ind w:right="-72"/>
              <w:jc w:val="center"/>
              <w:rPr>
                <w:rFonts w:ascii="Arial" w:eastAsia="Arial" w:hAnsi="Arial" w:cs="Arial"/>
              </w:rPr>
            </w:pPr>
            <w:r>
              <w:rPr>
                <w:rFonts w:ascii="Arial" w:eastAsia="Arial" w:hAnsi="Arial" w:cs="Arial"/>
              </w:rPr>
              <w:t>X</w:t>
            </w:r>
          </w:p>
        </w:tc>
      </w:tr>
      <w:tr w:rsidR="005874CA" w14:paraId="4774D006" w14:textId="77777777">
        <w:trPr>
          <w:trHeight w:val="403"/>
        </w:trPr>
        <w:tc>
          <w:tcPr>
            <w:tcW w:w="6012" w:type="dxa"/>
            <w:vAlign w:val="center"/>
          </w:tcPr>
          <w:p w14:paraId="4774D002" w14:textId="77777777" w:rsidR="005874CA" w:rsidRDefault="003F6B35">
            <w:pPr>
              <w:rPr>
                <w:rFonts w:ascii="Arial" w:eastAsia="Arial" w:hAnsi="Arial" w:cs="Arial"/>
              </w:rPr>
            </w:pPr>
            <w:r>
              <w:rPr>
                <w:rFonts w:ascii="Arial" w:eastAsia="Arial" w:hAnsi="Arial" w:cs="Arial"/>
              </w:rPr>
              <w:t>Climbing ladders/stairs–balancing to work at heights</w:t>
            </w:r>
          </w:p>
        </w:tc>
        <w:tc>
          <w:tcPr>
            <w:tcW w:w="1604" w:type="dxa"/>
            <w:vAlign w:val="center"/>
          </w:tcPr>
          <w:p w14:paraId="4774D003" w14:textId="77777777" w:rsidR="005874CA" w:rsidRDefault="005874CA">
            <w:pPr>
              <w:jc w:val="center"/>
              <w:rPr>
                <w:rFonts w:ascii="Arial" w:eastAsia="Arial" w:hAnsi="Arial" w:cs="Arial"/>
              </w:rPr>
            </w:pPr>
          </w:p>
        </w:tc>
        <w:tc>
          <w:tcPr>
            <w:tcW w:w="1583" w:type="dxa"/>
            <w:vAlign w:val="center"/>
          </w:tcPr>
          <w:p w14:paraId="4774D004" w14:textId="77777777" w:rsidR="005874CA" w:rsidRDefault="005874CA">
            <w:pPr>
              <w:jc w:val="center"/>
              <w:rPr>
                <w:rFonts w:ascii="Arial" w:eastAsia="Arial" w:hAnsi="Arial" w:cs="Arial"/>
              </w:rPr>
            </w:pPr>
          </w:p>
        </w:tc>
        <w:tc>
          <w:tcPr>
            <w:tcW w:w="1584" w:type="dxa"/>
            <w:vAlign w:val="center"/>
          </w:tcPr>
          <w:p w14:paraId="4774D005" w14:textId="77777777" w:rsidR="005874CA" w:rsidRDefault="003F6B35">
            <w:pPr>
              <w:jc w:val="center"/>
              <w:rPr>
                <w:rFonts w:ascii="Arial" w:eastAsia="Arial" w:hAnsi="Arial" w:cs="Arial"/>
              </w:rPr>
            </w:pPr>
            <w:r>
              <w:rPr>
                <w:rFonts w:ascii="Arial" w:eastAsia="Arial" w:hAnsi="Arial" w:cs="Arial"/>
              </w:rPr>
              <w:t>X</w:t>
            </w:r>
          </w:p>
        </w:tc>
      </w:tr>
      <w:tr w:rsidR="005874CA" w14:paraId="4774D00B" w14:textId="77777777">
        <w:trPr>
          <w:trHeight w:val="403"/>
        </w:trPr>
        <w:tc>
          <w:tcPr>
            <w:tcW w:w="6012" w:type="dxa"/>
            <w:vAlign w:val="center"/>
          </w:tcPr>
          <w:p w14:paraId="4774D007" w14:textId="77777777" w:rsidR="005874CA" w:rsidRDefault="003F6B35">
            <w:pPr>
              <w:ind w:right="-72"/>
              <w:rPr>
                <w:rFonts w:ascii="Arial" w:eastAsia="Arial" w:hAnsi="Arial" w:cs="Arial"/>
                <w:color w:val="C00000"/>
                <w:highlight w:val="yellow"/>
              </w:rPr>
            </w:pPr>
            <w:r>
              <w:rPr>
                <w:rFonts w:ascii="Arial" w:eastAsia="Arial" w:hAnsi="Arial" w:cs="Arial"/>
              </w:rPr>
              <w:t>Exposure to outdoor conditions</w:t>
            </w:r>
          </w:p>
        </w:tc>
        <w:tc>
          <w:tcPr>
            <w:tcW w:w="1604" w:type="dxa"/>
            <w:vAlign w:val="center"/>
          </w:tcPr>
          <w:p w14:paraId="4774D008" w14:textId="77777777" w:rsidR="005874CA" w:rsidRDefault="005874CA">
            <w:pPr>
              <w:ind w:right="-72"/>
              <w:jc w:val="center"/>
              <w:rPr>
                <w:rFonts w:ascii="Arial" w:eastAsia="Arial" w:hAnsi="Arial" w:cs="Arial"/>
              </w:rPr>
            </w:pPr>
          </w:p>
        </w:tc>
        <w:tc>
          <w:tcPr>
            <w:tcW w:w="1583" w:type="dxa"/>
            <w:vAlign w:val="center"/>
          </w:tcPr>
          <w:p w14:paraId="4774D009" w14:textId="77777777" w:rsidR="005874CA" w:rsidRDefault="003F6B35">
            <w:pPr>
              <w:ind w:right="-72"/>
              <w:jc w:val="center"/>
              <w:rPr>
                <w:rFonts w:ascii="Arial" w:eastAsia="Arial" w:hAnsi="Arial" w:cs="Arial"/>
              </w:rPr>
            </w:pPr>
            <w:r>
              <w:rPr>
                <w:rFonts w:ascii="Arial" w:eastAsia="Arial" w:hAnsi="Arial" w:cs="Arial"/>
              </w:rPr>
              <w:t>X</w:t>
            </w:r>
          </w:p>
        </w:tc>
        <w:tc>
          <w:tcPr>
            <w:tcW w:w="1584" w:type="dxa"/>
            <w:vAlign w:val="center"/>
          </w:tcPr>
          <w:p w14:paraId="4774D00A" w14:textId="77777777" w:rsidR="005874CA" w:rsidRDefault="005874CA">
            <w:pPr>
              <w:ind w:right="-72"/>
              <w:jc w:val="center"/>
              <w:rPr>
                <w:rFonts w:ascii="Arial" w:eastAsia="Arial" w:hAnsi="Arial" w:cs="Arial"/>
              </w:rPr>
            </w:pPr>
          </w:p>
        </w:tc>
      </w:tr>
      <w:tr w:rsidR="005874CA" w14:paraId="4774D010" w14:textId="77777777">
        <w:trPr>
          <w:trHeight w:val="403"/>
        </w:trPr>
        <w:tc>
          <w:tcPr>
            <w:tcW w:w="6012" w:type="dxa"/>
            <w:vAlign w:val="center"/>
          </w:tcPr>
          <w:p w14:paraId="4774D00C" w14:textId="77777777" w:rsidR="005874CA" w:rsidRDefault="003F6B35">
            <w:pPr>
              <w:ind w:right="-72"/>
              <w:rPr>
                <w:rFonts w:ascii="Arial" w:eastAsia="Arial" w:hAnsi="Arial" w:cs="Arial"/>
              </w:rPr>
            </w:pPr>
            <w:r>
              <w:rPr>
                <w:rFonts w:ascii="Arial" w:eastAsia="Arial" w:hAnsi="Arial" w:cs="Arial"/>
              </w:rPr>
              <w:t>Working overtime hours as required</w:t>
            </w:r>
          </w:p>
        </w:tc>
        <w:tc>
          <w:tcPr>
            <w:tcW w:w="1604" w:type="dxa"/>
            <w:vAlign w:val="center"/>
          </w:tcPr>
          <w:p w14:paraId="4774D00D" w14:textId="77777777" w:rsidR="005874CA" w:rsidRDefault="005874CA">
            <w:pPr>
              <w:ind w:right="-72"/>
              <w:jc w:val="center"/>
              <w:rPr>
                <w:rFonts w:ascii="Arial" w:eastAsia="Arial" w:hAnsi="Arial" w:cs="Arial"/>
              </w:rPr>
            </w:pPr>
          </w:p>
        </w:tc>
        <w:tc>
          <w:tcPr>
            <w:tcW w:w="1583" w:type="dxa"/>
            <w:vAlign w:val="center"/>
          </w:tcPr>
          <w:p w14:paraId="4774D00E" w14:textId="77777777" w:rsidR="005874CA" w:rsidRDefault="005874CA">
            <w:pPr>
              <w:ind w:right="-72"/>
              <w:jc w:val="center"/>
              <w:rPr>
                <w:rFonts w:ascii="Arial" w:eastAsia="Arial" w:hAnsi="Arial" w:cs="Arial"/>
              </w:rPr>
            </w:pPr>
          </w:p>
        </w:tc>
        <w:tc>
          <w:tcPr>
            <w:tcW w:w="1584" w:type="dxa"/>
            <w:vAlign w:val="center"/>
          </w:tcPr>
          <w:p w14:paraId="4774D00F" w14:textId="77777777" w:rsidR="005874CA" w:rsidRDefault="003F6B35">
            <w:pPr>
              <w:ind w:right="-72"/>
              <w:jc w:val="center"/>
              <w:rPr>
                <w:rFonts w:ascii="Arial" w:eastAsia="Arial" w:hAnsi="Arial" w:cs="Arial"/>
              </w:rPr>
            </w:pPr>
            <w:r>
              <w:rPr>
                <w:rFonts w:ascii="Arial" w:eastAsia="Arial" w:hAnsi="Arial" w:cs="Arial"/>
              </w:rPr>
              <w:t>X</w:t>
            </w:r>
          </w:p>
        </w:tc>
      </w:tr>
      <w:tr w:rsidR="005874CA" w14:paraId="4774D015" w14:textId="77777777">
        <w:trPr>
          <w:trHeight w:val="403"/>
        </w:trPr>
        <w:tc>
          <w:tcPr>
            <w:tcW w:w="6012" w:type="dxa"/>
            <w:vAlign w:val="center"/>
          </w:tcPr>
          <w:p w14:paraId="4774D011" w14:textId="77777777" w:rsidR="005874CA" w:rsidRDefault="003F6B35">
            <w:pPr>
              <w:rPr>
                <w:rFonts w:ascii="Arial" w:eastAsia="Arial" w:hAnsi="Arial" w:cs="Arial"/>
              </w:rPr>
            </w:pPr>
            <w:r>
              <w:rPr>
                <w:rFonts w:ascii="Arial" w:eastAsia="Arial" w:hAnsi="Arial" w:cs="Arial"/>
              </w:rPr>
              <w:t>Working in confined places</w:t>
            </w:r>
          </w:p>
        </w:tc>
        <w:tc>
          <w:tcPr>
            <w:tcW w:w="1604" w:type="dxa"/>
            <w:vAlign w:val="center"/>
          </w:tcPr>
          <w:p w14:paraId="4774D012" w14:textId="77777777" w:rsidR="005874CA" w:rsidRDefault="005874CA">
            <w:pPr>
              <w:jc w:val="center"/>
              <w:rPr>
                <w:rFonts w:ascii="Arial" w:eastAsia="Arial" w:hAnsi="Arial" w:cs="Arial"/>
              </w:rPr>
            </w:pPr>
          </w:p>
        </w:tc>
        <w:tc>
          <w:tcPr>
            <w:tcW w:w="1583" w:type="dxa"/>
            <w:vAlign w:val="center"/>
          </w:tcPr>
          <w:p w14:paraId="4774D013" w14:textId="77777777" w:rsidR="005874CA" w:rsidRDefault="005874CA">
            <w:pPr>
              <w:jc w:val="center"/>
              <w:rPr>
                <w:rFonts w:ascii="Arial" w:eastAsia="Arial" w:hAnsi="Arial" w:cs="Arial"/>
              </w:rPr>
            </w:pPr>
          </w:p>
        </w:tc>
        <w:tc>
          <w:tcPr>
            <w:tcW w:w="1584" w:type="dxa"/>
            <w:vAlign w:val="center"/>
          </w:tcPr>
          <w:p w14:paraId="4774D014" w14:textId="77777777" w:rsidR="005874CA" w:rsidRDefault="003F6B35">
            <w:pPr>
              <w:jc w:val="center"/>
              <w:rPr>
                <w:rFonts w:ascii="Arial" w:eastAsia="Arial" w:hAnsi="Arial" w:cs="Arial"/>
              </w:rPr>
            </w:pPr>
            <w:r>
              <w:rPr>
                <w:rFonts w:ascii="Arial" w:eastAsia="Arial" w:hAnsi="Arial" w:cs="Arial"/>
              </w:rPr>
              <w:t>X</w:t>
            </w:r>
          </w:p>
        </w:tc>
      </w:tr>
      <w:tr w:rsidR="005874CA" w14:paraId="4774D01A" w14:textId="77777777">
        <w:trPr>
          <w:trHeight w:val="403"/>
        </w:trPr>
        <w:tc>
          <w:tcPr>
            <w:tcW w:w="6012" w:type="dxa"/>
            <w:vAlign w:val="center"/>
          </w:tcPr>
          <w:p w14:paraId="4774D016" w14:textId="77777777" w:rsidR="005874CA" w:rsidRDefault="003F6B35">
            <w:pPr>
              <w:ind w:right="-72"/>
              <w:rPr>
                <w:rFonts w:ascii="Arial" w:eastAsia="Arial" w:hAnsi="Arial" w:cs="Arial"/>
              </w:rPr>
            </w:pPr>
            <w:r>
              <w:rPr>
                <w:rFonts w:ascii="Arial" w:eastAsia="Arial" w:hAnsi="Arial" w:cs="Arial"/>
              </w:rPr>
              <w:t>Being exposed to excessive noise</w:t>
            </w:r>
          </w:p>
        </w:tc>
        <w:tc>
          <w:tcPr>
            <w:tcW w:w="1604" w:type="dxa"/>
            <w:vAlign w:val="center"/>
          </w:tcPr>
          <w:p w14:paraId="4774D017" w14:textId="77777777" w:rsidR="005874CA" w:rsidRDefault="005874CA">
            <w:pPr>
              <w:ind w:right="-72"/>
              <w:jc w:val="center"/>
              <w:rPr>
                <w:rFonts w:ascii="Arial" w:eastAsia="Arial" w:hAnsi="Arial" w:cs="Arial"/>
              </w:rPr>
            </w:pPr>
          </w:p>
        </w:tc>
        <w:tc>
          <w:tcPr>
            <w:tcW w:w="1583" w:type="dxa"/>
            <w:vAlign w:val="center"/>
          </w:tcPr>
          <w:p w14:paraId="4774D018" w14:textId="77777777" w:rsidR="005874CA" w:rsidRDefault="005874CA">
            <w:pPr>
              <w:ind w:right="-72"/>
              <w:jc w:val="center"/>
              <w:rPr>
                <w:rFonts w:ascii="Arial" w:eastAsia="Arial" w:hAnsi="Arial" w:cs="Arial"/>
              </w:rPr>
            </w:pPr>
          </w:p>
        </w:tc>
        <w:tc>
          <w:tcPr>
            <w:tcW w:w="1584" w:type="dxa"/>
            <w:vAlign w:val="center"/>
          </w:tcPr>
          <w:p w14:paraId="4774D019" w14:textId="77777777" w:rsidR="005874CA" w:rsidRDefault="003F6B35">
            <w:pPr>
              <w:ind w:right="-72"/>
              <w:jc w:val="center"/>
              <w:rPr>
                <w:rFonts w:ascii="Arial" w:eastAsia="Arial" w:hAnsi="Arial" w:cs="Arial"/>
              </w:rPr>
            </w:pPr>
            <w:r>
              <w:rPr>
                <w:rFonts w:ascii="Arial" w:eastAsia="Arial" w:hAnsi="Arial" w:cs="Arial"/>
              </w:rPr>
              <w:t>X</w:t>
            </w:r>
          </w:p>
        </w:tc>
      </w:tr>
      <w:tr w:rsidR="005874CA" w14:paraId="4774D01F" w14:textId="77777777">
        <w:trPr>
          <w:trHeight w:val="403"/>
        </w:trPr>
        <w:tc>
          <w:tcPr>
            <w:tcW w:w="6012" w:type="dxa"/>
            <w:vAlign w:val="center"/>
          </w:tcPr>
          <w:p w14:paraId="4774D01B" w14:textId="77777777" w:rsidR="005874CA" w:rsidRDefault="003F6B35">
            <w:pPr>
              <w:ind w:right="-72"/>
              <w:rPr>
                <w:rFonts w:ascii="Arial" w:eastAsia="Arial" w:hAnsi="Arial" w:cs="Arial"/>
              </w:rPr>
            </w:pPr>
            <w:r>
              <w:rPr>
                <w:rFonts w:ascii="Arial" w:eastAsia="Arial" w:hAnsi="Arial" w:cs="Arial"/>
              </w:rPr>
              <w:t>Traveling locally (away from primary work location)</w:t>
            </w:r>
          </w:p>
        </w:tc>
        <w:tc>
          <w:tcPr>
            <w:tcW w:w="1604" w:type="dxa"/>
            <w:vAlign w:val="center"/>
          </w:tcPr>
          <w:p w14:paraId="4774D01C" w14:textId="77777777" w:rsidR="005874CA" w:rsidRDefault="005874CA">
            <w:pPr>
              <w:ind w:right="-72"/>
              <w:jc w:val="center"/>
              <w:rPr>
                <w:rFonts w:ascii="Arial" w:eastAsia="Arial" w:hAnsi="Arial" w:cs="Arial"/>
              </w:rPr>
            </w:pPr>
          </w:p>
        </w:tc>
        <w:tc>
          <w:tcPr>
            <w:tcW w:w="1583" w:type="dxa"/>
            <w:vAlign w:val="center"/>
          </w:tcPr>
          <w:p w14:paraId="4774D01D" w14:textId="77777777" w:rsidR="005874CA" w:rsidRDefault="005874CA">
            <w:pPr>
              <w:ind w:right="-72"/>
              <w:jc w:val="center"/>
              <w:rPr>
                <w:rFonts w:ascii="Arial" w:eastAsia="Arial" w:hAnsi="Arial" w:cs="Arial"/>
              </w:rPr>
            </w:pPr>
          </w:p>
        </w:tc>
        <w:tc>
          <w:tcPr>
            <w:tcW w:w="1584" w:type="dxa"/>
            <w:vAlign w:val="center"/>
          </w:tcPr>
          <w:p w14:paraId="4774D01E" w14:textId="77777777" w:rsidR="005874CA" w:rsidRDefault="003F6B35">
            <w:pPr>
              <w:ind w:right="-72"/>
              <w:jc w:val="center"/>
              <w:rPr>
                <w:rFonts w:ascii="Arial" w:eastAsia="Arial" w:hAnsi="Arial" w:cs="Arial"/>
              </w:rPr>
            </w:pPr>
            <w:r>
              <w:rPr>
                <w:rFonts w:ascii="Arial" w:eastAsia="Arial" w:hAnsi="Arial" w:cs="Arial"/>
              </w:rPr>
              <w:t>X</w:t>
            </w:r>
          </w:p>
        </w:tc>
      </w:tr>
      <w:tr w:rsidR="005874CA" w14:paraId="4774D024" w14:textId="77777777">
        <w:trPr>
          <w:trHeight w:val="403"/>
        </w:trPr>
        <w:tc>
          <w:tcPr>
            <w:tcW w:w="6012" w:type="dxa"/>
            <w:vAlign w:val="center"/>
          </w:tcPr>
          <w:p w14:paraId="4774D020" w14:textId="77777777" w:rsidR="005874CA" w:rsidRDefault="003F6B35">
            <w:pPr>
              <w:ind w:right="-72"/>
              <w:rPr>
                <w:rFonts w:ascii="Arial" w:eastAsia="Arial" w:hAnsi="Arial" w:cs="Arial"/>
              </w:rPr>
            </w:pPr>
            <w:r>
              <w:rPr>
                <w:rFonts w:ascii="Arial" w:eastAsia="Arial" w:hAnsi="Arial" w:cs="Arial"/>
              </w:rPr>
              <w:t>Traveling overnight (annually)</w:t>
            </w:r>
          </w:p>
        </w:tc>
        <w:tc>
          <w:tcPr>
            <w:tcW w:w="1604" w:type="dxa"/>
            <w:vAlign w:val="center"/>
          </w:tcPr>
          <w:p w14:paraId="4774D021" w14:textId="77777777" w:rsidR="005874CA" w:rsidRDefault="005874CA">
            <w:pPr>
              <w:ind w:right="-72"/>
              <w:jc w:val="center"/>
              <w:rPr>
                <w:rFonts w:ascii="Arial" w:eastAsia="Arial" w:hAnsi="Arial" w:cs="Arial"/>
              </w:rPr>
            </w:pPr>
          </w:p>
        </w:tc>
        <w:tc>
          <w:tcPr>
            <w:tcW w:w="1583" w:type="dxa"/>
            <w:vAlign w:val="center"/>
          </w:tcPr>
          <w:p w14:paraId="4774D022" w14:textId="77777777" w:rsidR="005874CA" w:rsidRDefault="005874CA">
            <w:pPr>
              <w:ind w:right="-72"/>
              <w:jc w:val="center"/>
              <w:rPr>
                <w:rFonts w:ascii="Arial" w:eastAsia="Arial" w:hAnsi="Arial" w:cs="Arial"/>
              </w:rPr>
            </w:pPr>
          </w:p>
        </w:tc>
        <w:tc>
          <w:tcPr>
            <w:tcW w:w="1584" w:type="dxa"/>
            <w:vAlign w:val="center"/>
          </w:tcPr>
          <w:p w14:paraId="4774D023" w14:textId="77777777" w:rsidR="005874CA" w:rsidRDefault="003F6B35">
            <w:pPr>
              <w:ind w:right="-72"/>
              <w:jc w:val="center"/>
              <w:rPr>
                <w:rFonts w:ascii="Arial" w:eastAsia="Arial" w:hAnsi="Arial" w:cs="Arial"/>
              </w:rPr>
            </w:pPr>
            <w:r>
              <w:rPr>
                <w:rFonts w:ascii="Arial" w:eastAsia="Arial" w:hAnsi="Arial" w:cs="Arial"/>
              </w:rPr>
              <w:t>X</w:t>
            </w:r>
          </w:p>
        </w:tc>
      </w:tr>
      <w:tr w:rsidR="005874CA" w14:paraId="4774D029" w14:textId="77777777">
        <w:trPr>
          <w:trHeight w:val="403"/>
        </w:trPr>
        <w:tc>
          <w:tcPr>
            <w:tcW w:w="6012" w:type="dxa"/>
            <w:vAlign w:val="center"/>
          </w:tcPr>
          <w:p w14:paraId="4774D025" w14:textId="77777777" w:rsidR="005874CA" w:rsidRDefault="003F6B35">
            <w:pPr>
              <w:ind w:right="-72"/>
              <w:rPr>
                <w:rFonts w:ascii="Arial" w:eastAsia="Arial" w:hAnsi="Arial" w:cs="Arial"/>
              </w:rPr>
            </w:pPr>
            <w:r>
              <w:rPr>
                <w:rFonts w:ascii="Arial" w:eastAsia="Arial" w:hAnsi="Arial" w:cs="Arial"/>
              </w:rPr>
              <w:t xml:space="preserve">Traveling internationally </w:t>
            </w:r>
          </w:p>
        </w:tc>
        <w:tc>
          <w:tcPr>
            <w:tcW w:w="1604" w:type="dxa"/>
            <w:vAlign w:val="center"/>
          </w:tcPr>
          <w:p w14:paraId="4774D026" w14:textId="77777777" w:rsidR="005874CA" w:rsidRDefault="005874CA">
            <w:pPr>
              <w:ind w:right="-72"/>
              <w:jc w:val="center"/>
              <w:rPr>
                <w:rFonts w:ascii="Arial" w:eastAsia="Arial" w:hAnsi="Arial" w:cs="Arial"/>
              </w:rPr>
            </w:pPr>
          </w:p>
        </w:tc>
        <w:tc>
          <w:tcPr>
            <w:tcW w:w="1583" w:type="dxa"/>
            <w:vAlign w:val="center"/>
          </w:tcPr>
          <w:p w14:paraId="4774D027" w14:textId="77777777" w:rsidR="005874CA" w:rsidRDefault="005874CA">
            <w:pPr>
              <w:ind w:right="-72"/>
              <w:jc w:val="center"/>
              <w:rPr>
                <w:rFonts w:ascii="Arial" w:eastAsia="Arial" w:hAnsi="Arial" w:cs="Arial"/>
              </w:rPr>
            </w:pPr>
          </w:p>
        </w:tc>
        <w:tc>
          <w:tcPr>
            <w:tcW w:w="1584" w:type="dxa"/>
            <w:vAlign w:val="center"/>
          </w:tcPr>
          <w:p w14:paraId="4774D028" w14:textId="77777777" w:rsidR="005874CA" w:rsidRDefault="005874CA">
            <w:pPr>
              <w:ind w:right="-72"/>
              <w:jc w:val="center"/>
              <w:rPr>
                <w:rFonts w:ascii="Arial" w:eastAsia="Arial" w:hAnsi="Arial" w:cs="Arial"/>
              </w:rPr>
            </w:pPr>
          </w:p>
        </w:tc>
      </w:tr>
      <w:tr w:rsidR="005874CA" w14:paraId="4774D02E" w14:textId="77777777">
        <w:trPr>
          <w:trHeight w:val="403"/>
        </w:trPr>
        <w:tc>
          <w:tcPr>
            <w:tcW w:w="6012" w:type="dxa"/>
            <w:vAlign w:val="center"/>
          </w:tcPr>
          <w:p w14:paraId="4774D02A" w14:textId="77777777" w:rsidR="005874CA" w:rsidRDefault="005874CA">
            <w:pPr>
              <w:ind w:right="-72"/>
              <w:rPr>
                <w:rFonts w:ascii="Arial" w:eastAsia="Arial" w:hAnsi="Arial" w:cs="Arial"/>
              </w:rPr>
            </w:pPr>
          </w:p>
        </w:tc>
        <w:tc>
          <w:tcPr>
            <w:tcW w:w="1604" w:type="dxa"/>
            <w:vAlign w:val="center"/>
          </w:tcPr>
          <w:p w14:paraId="4774D02B" w14:textId="77777777" w:rsidR="005874CA" w:rsidRDefault="005874CA">
            <w:pPr>
              <w:ind w:right="-72"/>
              <w:jc w:val="center"/>
              <w:rPr>
                <w:rFonts w:ascii="Arial" w:eastAsia="Arial" w:hAnsi="Arial" w:cs="Arial"/>
              </w:rPr>
            </w:pPr>
          </w:p>
        </w:tc>
        <w:tc>
          <w:tcPr>
            <w:tcW w:w="1583" w:type="dxa"/>
            <w:vAlign w:val="center"/>
          </w:tcPr>
          <w:p w14:paraId="4774D02C" w14:textId="77777777" w:rsidR="005874CA" w:rsidRDefault="005874CA">
            <w:pPr>
              <w:ind w:right="-72"/>
              <w:jc w:val="center"/>
              <w:rPr>
                <w:rFonts w:ascii="Arial" w:eastAsia="Arial" w:hAnsi="Arial" w:cs="Arial"/>
              </w:rPr>
            </w:pPr>
          </w:p>
        </w:tc>
        <w:tc>
          <w:tcPr>
            <w:tcW w:w="1584" w:type="dxa"/>
            <w:vAlign w:val="center"/>
          </w:tcPr>
          <w:p w14:paraId="4774D02D" w14:textId="77777777" w:rsidR="005874CA" w:rsidRDefault="005874CA">
            <w:pPr>
              <w:ind w:right="-72"/>
              <w:jc w:val="center"/>
              <w:rPr>
                <w:rFonts w:ascii="Arial" w:eastAsia="Arial" w:hAnsi="Arial" w:cs="Arial"/>
              </w:rPr>
            </w:pPr>
          </w:p>
        </w:tc>
      </w:tr>
    </w:tbl>
    <w:p w14:paraId="4774D02F" w14:textId="77777777" w:rsidR="005874CA" w:rsidRDefault="003F6B35">
      <w:pPr>
        <w:rPr>
          <w:rFonts w:ascii="Arial" w:eastAsia="Arial" w:hAnsi="Arial" w:cs="Arial"/>
        </w:rPr>
      </w:pPr>
      <w:r>
        <w:br w:type="page"/>
      </w:r>
    </w:p>
    <w:p w14:paraId="4774D030" w14:textId="77777777" w:rsidR="005874CA" w:rsidRDefault="005874CA">
      <w:pPr>
        <w:rPr>
          <w:rFonts w:ascii="Arial" w:eastAsia="Arial" w:hAnsi="Arial" w:cs="Arial"/>
        </w:rPr>
      </w:pPr>
    </w:p>
    <w:p w14:paraId="4774D031" w14:textId="77777777" w:rsidR="005874CA" w:rsidRDefault="003F6B35">
      <w:pPr>
        <w:spacing w:before="120" w:after="120" w:line="240" w:lineRule="auto"/>
        <w:rPr>
          <w:rFonts w:ascii="Arial" w:eastAsia="Arial" w:hAnsi="Arial" w:cs="Arial"/>
        </w:rPr>
      </w:pPr>
      <w:r>
        <w:rPr>
          <w:rFonts w:ascii="Arial" w:eastAsia="Arial" w:hAnsi="Arial" w:cs="Arial"/>
        </w:rPr>
        <w:t xml:space="preserve">All employees of WAY Media are “at will”. As an at-will employee, employees are free to resign their employment at any time, with or without cause or notice. WAY Media may also terminate the employee’s employment at any time, with or without cause or notice. The ministry reserves the right to change employee hours, duties, or supervisor as it deems necessary. This position description is not designed to cover or contain a comprehensive listing of all activities, duties or responsibilities that may be required of the employee and may be modified by the employer at any time. The description also does not constitute an implied or express contract of employment. </w:t>
      </w:r>
    </w:p>
    <w:p w14:paraId="4774D032" w14:textId="77777777" w:rsidR="005874CA" w:rsidRDefault="005874CA">
      <w:pPr>
        <w:spacing w:before="120" w:after="120" w:line="240" w:lineRule="auto"/>
        <w:rPr>
          <w:rFonts w:ascii="Arial" w:eastAsia="Arial" w:hAnsi="Arial" w:cs="Arial"/>
          <w:b/>
        </w:rPr>
      </w:pPr>
    </w:p>
    <w:p w14:paraId="4774D033" w14:textId="77777777" w:rsidR="005874CA" w:rsidRDefault="005874CA">
      <w:pPr>
        <w:spacing w:before="120" w:after="120" w:line="240" w:lineRule="auto"/>
        <w:rPr>
          <w:rFonts w:ascii="Arial" w:eastAsia="Arial" w:hAnsi="Arial" w:cs="Arial"/>
          <w:b/>
        </w:rPr>
      </w:pPr>
    </w:p>
    <w:p w14:paraId="4774D034" w14:textId="77777777" w:rsidR="005874CA" w:rsidRDefault="003F6B35">
      <w:pPr>
        <w:spacing w:before="120" w:after="120" w:line="240" w:lineRule="auto"/>
        <w:rPr>
          <w:rFonts w:ascii="Arial" w:eastAsia="Arial" w:hAnsi="Arial" w:cs="Arial"/>
          <w:b/>
        </w:rPr>
      </w:pPr>
      <w:r>
        <w:rPr>
          <w:rFonts w:ascii="Arial" w:eastAsia="Arial" w:hAnsi="Arial" w:cs="Arial"/>
          <w:b/>
        </w:rPr>
        <w:t>Employee Name</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Employee Signature: __________________________ </w:t>
      </w:r>
    </w:p>
    <w:p w14:paraId="4774D035" w14:textId="77777777" w:rsidR="005874CA" w:rsidRDefault="005874CA">
      <w:pPr>
        <w:spacing w:before="120" w:after="120" w:line="240" w:lineRule="auto"/>
        <w:rPr>
          <w:rFonts w:ascii="Arial" w:eastAsia="Arial" w:hAnsi="Arial" w:cs="Arial"/>
          <w:b/>
        </w:rPr>
      </w:pPr>
    </w:p>
    <w:p w14:paraId="4774D036" w14:textId="77777777" w:rsidR="005874CA" w:rsidRDefault="003F6B35">
      <w:pPr>
        <w:spacing w:before="120" w:after="120" w:line="240" w:lineRule="auto"/>
        <w:rPr>
          <w:rFonts w:ascii="Arial" w:eastAsia="Arial" w:hAnsi="Arial" w:cs="Arial"/>
        </w:rPr>
      </w:pPr>
      <w:r>
        <w:rPr>
          <w:rFonts w:ascii="Arial" w:eastAsia="Arial" w:hAnsi="Arial" w:cs="Arial"/>
          <w:b/>
        </w:rPr>
        <w:t>Date:</w:t>
      </w:r>
      <w:r>
        <w:rPr>
          <w:rFonts w:ascii="Arial" w:eastAsia="Arial" w:hAnsi="Arial" w:cs="Arial"/>
        </w:rPr>
        <w:t xml:space="preserve"> </w:t>
      </w:r>
    </w:p>
    <w:p w14:paraId="4774D037" w14:textId="77777777" w:rsidR="005874CA" w:rsidRDefault="005874CA">
      <w:pPr>
        <w:spacing w:before="120" w:after="120" w:line="240" w:lineRule="auto"/>
        <w:rPr>
          <w:rFonts w:ascii="Arial" w:eastAsia="Arial" w:hAnsi="Arial" w:cs="Arial"/>
          <w:b/>
        </w:rPr>
      </w:pPr>
    </w:p>
    <w:p w14:paraId="4774D038" w14:textId="77777777" w:rsidR="005874CA" w:rsidRDefault="005874CA">
      <w:pPr>
        <w:spacing w:before="120" w:after="120" w:line="240" w:lineRule="auto"/>
        <w:rPr>
          <w:rFonts w:ascii="Arial" w:eastAsia="Arial" w:hAnsi="Arial" w:cs="Arial"/>
          <w:b/>
        </w:rPr>
      </w:pPr>
    </w:p>
    <w:p w14:paraId="4774D039" w14:textId="77777777" w:rsidR="005874CA" w:rsidRDefault="005874CA">
      <w:pPr>
        <w:spacing w:before="120" w:after="120" w:line="240" w:lineRule="auto"/>
        <w:rPr>
          <w:rFonts w:ascii="Arial" w:eastAsia="Arial" w:hAnsi="Arial" w:cs="Arial"/>
          <w:b/>
        </w:rPr>
      </w:pPr>
    </w:p>
    <w:p w14:paraId="4774D03A" w14:textId="77777777" w:rsidR="005874CA" w:rsidRDefault="005874CA">
      <w:pPr>
        <w:spacing w:before="120" w:after="120" w:line="240" w:lineRule="auto"/>
        <w:rPr>
          <w:rFonts w:ascii="Arial" w:eastAsia="Arial" w:hAnsi="Arial" w:cs="Arial"/>
          <w:b/>
        </w:rPr>
      </w:pPr>
    </w:p>
    <w:p w14:paraId="4774D03B" w14:textId="77777777" w:rsidR="005874CA" w:rsidRDefault="003F6B35">
      <w:pPr>
        <w:spacing w:before="120" w:after="120" w:line="240" w:lineRule="auto"/>
        <w:rPr>
          <w:rFonts w:ascii="Arial" w:eastAsia="Arial" w:hAnsi="Arial" w:cs="Arial"/>
          <w:b/>
        </w:rPr>
      </w:pPr>
      <w:r>
        <w:rPr>
          <w:rFonts w:ascii="Arial" w:eastAsia="Arial" w:hAnsi="Arial" w:cs="Arial"/>
          <w:b/>
        </w:rPr>
        <w:t>Supervisor Name</w:t>
      </w:r>
      <w:r>
        <w:rPr>
          <w:rFonts w:ascii="Arial" w:eastAsia="Arial" w:hAnsi="Arial" w:cs="Arial"/>
        </w:rPr>
        <w:t>: Michael Tedesco</w:t>
      </w:r>
      <w:r>
        <w:rPr>
          <w:rFonts w:ascii="Arial" w:eastAsia="Arial" w:hAnsi="Arial" w:cs="Arial"/>
        </w:rPr>
        <w:tab/>
      </w:r>
      <w:r>
        <w:rPr>
          <w:rFonts w:ascii="Arial" w:eastAsia="Arial" w:hAnsi="Arial" w:cs="Arial"/>
        </w:rPr>
        <w:tab/>
      </w:r>
      <w:r>
        <w:rPr>
          <w:rFonts w:ascii="Arial" w:eastAsia="Arial" w:hAnsi="Arial" w:cs="Arial"/>
          <w:b/>
        </w:rPr>
        <w:t xml:space="preserve">Supervisor Signature: __________________________ </w:t>
      </w:r>
    </w:p>
    <w:p w14:paraId="4774D03C" w14:textId="77777777" w:rsidR="005874CA" w:rsidRDefault="005874CA">
      <w:pPr>
        <w:spacing w:before="120" w:after="120" w:line="240" w:lineRule="auto"/>
        <w:rPr>
          <w:rFonts w:ascii="Arial" w:eastAsia="Arial" w:hAnsi="Arial" w:cs="Arial"/>
          <w:b/>
        </w:rPr>
      </w:pPr>
    </w:p>
    <w:p w14:paraId="4774D03D" w14:textId="77777777" w:rsidR="005874CA" w:rsidRDefault="003F6B35">
      <w:pPr>
        <w:spacing w:before="120" w:after="120" w:line="240" w:lineRule="auto"/>
        <w:rPr>
          <w:rFonts w:ascii="Arial" w:eastAsia="Arial" w:hAnsi="Arial" w:cs="Arial"/>
        </w:rPr>
      </w:pPr>
      <w:r>
        <w:rPr>
          <w:rFonts w:ascii="Arial" w:eastAsia="Arial" w:hAnsi="Arial" w:cs="Arial"/>
          <w:b/>
        </w:rPr>
        <w:t>Date:</w:t>
      </w:r>
      <w:r>
        <w:rPr>
          <w:rFonts w:ascii="Arial" w:eastAsia="Arial" w:hAnsi="Arial" w:cs="Arial"/>
        </w:rPr>
        <w:t xml:space="preserve"> </w:t>
      </w:r>
    </w:p>
    <w:p w14:paraId="4774D03E" w14:textId="77777777" w:rsidR="005874CA" w:rsidRDefault="005874CA">
      <w:pPr>
        <w:spacing w:before="120" w:after="120" w:line="240" w:lineRule="auto"/>
        <w:rPr>
          <w:rFonts w:ascii="Arial" w:eastAsia="Arial" w:hAnsi="Arial" w:cs="Arial"/>
        </w:rPr>
      </w:pPr>
    </w:p>
    <w:p w14:paraId="4774D03F" w14:textId="77777777" w:rsidR="005874CA" w:rsidRDefault="005874CA">
      <w:pPr>
        <w:spacing w:before="120" w:after="120" w:line="240" w:lineRule="auto"/>
        <w:rPr>
          <w:rFonts w:ascii="Arial" w:eastAsia="Arial" w:hAnsi="Arial" w:cs="Arial"/>
          <w:b/>
        </w:rPr>
      </w:pPr>
    </w:p>
    <w:p w14:paraId="4774D040" w14:textId="77777777" w:rsidR="005874CA" w:rsidRDefault="005874CA">
      <w:pPr>
        <w:spacing w:before="120" w:after="120" w:line="240" w:lineRule="auto"/>
        <w:rPr>
          <w:rFonts w:ascii="Arial" w:eastAsia="Arial" w:hAnsi="Arial" w:cs="Arial"/>
          <w:b/>
        </w:rPr>
      </w:pPr>
    </w:p>
    <w:p w14:paraId="4774D041" w14:textId="77777777" w:rsidR="005874CA" w:rsidRDefault="005874CA">
      <w:pPr>
        <w:spacing w:before="120" w:after="120" w:line="240" w:lineRule="auto"/>
        <w:rPr>
          <w:rFonts w:ascii="Arial" w:eastAsia="Arial" w:hAnsi="Arial" w:cs="Arial"/>
          <w:b/>
        </w:rPr>
      </w:pPr>
    </w:p>
    <w:p w14:paraId="4774D042" w14:textId="7FE94D9F" w:rsidR="005874CA" w:rsidRDefault="003F6B35">
      <w:pPr>
        <w:spacing w:before="120" w:after="120" w:line="240" w:lineRule="auto"/>
        <w:jc w:val="right"/>
        <w:rPr>
          <w:rFonts w:ascii="Arial" w:eastAsia="Arial" w:hAnsi="Arial" w:cs="Arial"/>
        </w:rPr>
      </w:pPr>
      <w:r>
        <w:rPr>
          <w:rFonts w:ascii="Arial" w:eastAsia="Arial" w:hAnsi="Arial" w:cs="Arial"/>
          <w:b/>
          <w:noProof/>
        </w:rPr>
        <mc:AlternateContent>
          <mc:Choice Requires="wps">
            <w:drawing>
              <wp:anchor distT="45720" distB="45720" distL="114300" distR="114300" simplePos="0" relativeHeight="251659264" behindDoc="0" locked="0" layoutInCell="1" hidden="0" allowOverlap="1" wp14:anchorId="4774D04A" wp14:editId="4774D04B">
                <wp:simplePos x="0" y="0"/>
                <wp:positionH relativeFrom="margin">
                  <wp:posOffset>-4761</wp:posOffset>
                </wp:positionH>
                <wp:positionV relativeFrom="page">
                  <wp:posOffset>8826818</wp:posOffset>
                </wp:positionV>
                <wp:extent cx="6934835" cy="752475"/>
                <wp:effectExtent l="0" t="0" r="0" b="0"/>
                <wp:wrapNone/>
                <wp:docPr id="218" name="Rectangle 218"/>
                <wp:cNvGraphicFramePr/>
                <a:graphic xmlns:a="http://schemas.openxmlformats.org/drawingml/2006/main">
                  <a:graphicData uri="http://schemas.microsoft.com/office/word/2010/wordprocessingShape">
                    <wps:wsp>
                      <wps:cNvSpPr/>
                      <wps:spPr>
                        <a:xfrm>
                          <a:off x="1883345" y="3408525"/>
                          <a:ext cx="6925310" cy="742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74D04C" w14:textId="77777777" w:rsidR="005874CA" w:rsidRDefault="003F6B35">
                            <w:pPr>
                              <w:spacing w:after="0" w:line="240" w:lineRule="auto"/>
                              <w:textDirection w:val="btLr"/>
                            </w:pPr>
                            <w:r>
                              <w:rPr>
                                <w:rFonts w:ascii="Arial" w:eastAsia="Arial" w:hAnsi="Arial" w:cs="Arial"/>
                                <w:color w:val="000000"/>
                              </w:rPr>
                              <w:t>WAY Media is a religious organization and integrates its Christian faith and convictions into every aspect of its operations, including employment. WAY Media makes employment-related decisions based on a person’s religious beliefs, spiritual maturity, conduct/lifestyle and its consistency with Scripture, Christian values, and other standards of conduct as determined by WAY Media</w:t>
                            </w:r>
                            <w:r>
                              <w:rPr>
                                <w:rFonts w:ascii="Arial" w:eastAsia="Arial" w:hAnsi="Arial" w:cs="Arial"/>
                                <w:color w:val="999999"/>
                              </w:rPr>
                              <w:t>.</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74D04A" id="_x0000_s1026" style="position:absolute;left:0;text-align:left;margin-left:-.35pt;margin-top:695.05pt;width:546.05pt;height:59.25pt;z-index:251659264;visibility:visible;mso-wrap-style:square;mso-wrap-distance-left:9pt;mso-wrap-distance-top:3.6pt;mso-wrap-distance-right:9pt;mso-wrap-distance-bottom:3.6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HKMgIAAGgEAAAOAAAAZHJzL2Uyb0RvYy54bWysVG2P0zAM/o7Ef4jynbXr1rutWndCN4aQ&#10;TjDp4Ad4abpGyhtJtnb/Hicdux0gISH6IbVrx37sx+7qYVCSnLjzwuiaTic5JVwz0wh9qOm3r9t3&#10;C0p8AN2ANJrX9Mw9fVi/fbPqbcUL0xnZcEcwiPZVb2vahWCrLPOs4wr8xFiu0dgapyCg6g5Z46DH&#10;6EpmRZ7fZb1xjXWGce/x62Y00nWK37achS9t63kgsqaILaTTpXMfz2y9gurgwHaCXWDAP6BQIDQm&#10;vYbaQABydOK3UEowZ7xpw4QZlZm2FYynGrCaaf5LNc8dWJ5qweZ4e22T/39h2efTzhHR1LSYIlUa&#10;FJIUu9JbX6Hx2e7cRfMoxhKH1qn4RvBkQM4Xi9lsXlJyrulsni/Kohy7yodAGDrcLYtyNsXmM/S4&#10;nxfLMrU9e4lknQ8fuVEkCjV1yFpqJpyefMDs6PrTJSb2RopmK6RMijvsH6UjJ0CGt+mJ6fHKKzep&#10;SV/TZQRHGOCgtRICispi6V4fUr5XN/xt4Dw9fwocgW3AdyOAFGEsX4mAky2FquniehuqjkPzQTck&#10;nC12WuNS0IjMK0okxxVCAeFDFUDIv/thmVJjtZGtkZ8ohWE/XEjbm+aMBHvLtgKRPoEPO3A44lNM&#10;i2OPCb8fwSEI+UnjXC2n89iikJR5eZ8jb+7Wsr+1gGadwW3CTo7iY0i7FQvQ5v0xmFYkAiOqEcoF&#10;LI5zIumyenFfbvXk9fKDWP8AAAD//wMAUEsDBBQABgAIAAAAIQATUEjV3gAAAAwBAAAPAAAAZHJz&#10;L2Rvd25yZXYueG1sTI/LTsMwEEX3SPyDNUhsUGuHQh8hTgWRWIJEygdM4yGJiO0odh78PdMV7OZx&#10;dOdMdlxsJyYaQuudhmStQJCrvGldreHz9LragwgRncHOO9LwQwGO+fVVhqnxs/ugqYy14BAXUtTQ&#10;xNinUoaqIYth7XtyvPvyg8XI7VBLM+DM4baT90ptpcXW8YUGeyoaqr7L0Wo4hU1bUFfuwjSVby/F&#10;eGdnfNf69mZ5fgIRaYl/MFz0WR1ydjr70ZkgOg2rHYM83hxUAuICqEPyAOLM1aPab0Hmmfz/RP4L&#10;AAD//wMAUEsBAi0AFAAGAAgAAAAhALaDOJL+AAAA4QEAABMAAAAAAAAAAAAAAAAAAAAAAFtDb250&#10;ZW50X1R5cGVzXS54bWxQSwECLQAUAAYACAAAACEAOP0h/9YAAACUAQAACwAAAAAAAAAAAAAAAAAv&#10;AQAAX3JlbHMvLnJlbHNQSwECLQAUAAYACAAAACEABGbRyjICAABoBAAADgAAAAAAAAAAAAAAAAAu&#10;AgAAZHJzL2Uyb0RvYy54bWxQSwECLQAUAAYACAAAACEAE1BI1d4AAAAMAQAADwAAAAAAAAAAAAAA&#10;AACMBAAAZHJzL2Rvd25yZXYueG1sUEsFBgAAAAAEAAQA8wAAAJcFAAAAAA==&#10;">
                <v:stroke startarrowwidth="narrow" startarrowlength="short" endarrowwidth="narrow" endarrowlength="short"/>
                <v:textbox inset="2.53958mm,1.2694mm,2.53958mm,1.2694mm">
                  <w:txbxContent>
                    <w:p w14:paraId="4774D04C" w14:textId="77777777" w:rsidR="005874CA" w:rsidRDefault="003F6B35">
                      <w:pPr>
                        <w:spacing w:after="0" w:line="240" w:lineRule="auto"/>
                        <w:textDirection w:val="btLr"/>
                      </w:pPr>
                      <w:r>
                        <w:rPr>
                          <w:rFonts w:ascii="Arial" w:eastAsia="Arial" w:hAnsi="Arial" w:cs="Arial"/>
                          <w:color w:val="000000"/>
                        </w:rPr>
                        <w:t>WAY Media is a religious organization and integrates its Christian faith and convictions into every aspect of its operations, including employment. WAY Media</w:t>
                      </w:r>
                      <w:r>
                        <w:rPr>
                          <w:rFonts w:ascii="Arial" w:eastAsia="Arial" w:hAnsi="Arial" w:cs="Arial"/>
                          <w:color w:val="000000"/>
                        </w:rPr>
                        <w:t xml:space="preserve"> makes employment-related decisions based on a person’s religious beliefs, spiritual maturity, conduct/lifestyle and its consistency with Scripture, Christian values, and other standards of conduct as determined by WAY Media</w:t>
                      </w:r>
                      <w:r>
                        <w:rPr>
                          <w:rFonts w:ascii="Arial" w:eastAsia="Arial" w:hAnsi="Arial" w:cs="Arial"/>
                          <w:color w:val="999999"/>
                        </w:rPr>
                        <w:t>.</w:t>
                      </w:r>
                    </w:p>
                  </w:txbxContent>
                </v:textbox>
                <w10:wrap anchorx="margin" anchory="page"/>
              </v:rect>
            </w:pict>
          </mc:Fallback>
        </mc:AlternateContent>
      </w:r>
      <w:r>
        <w:rPr>
          <w:rFonts w:ascii="Arial" w:eastAsia="Arial" w:hAnsi="Arial" w:cs="Arial"/>
          <w:b/>
        </w:rPr>
        <w:t>Date Created/Updated:</w:t>
      </w:r>
      <w:r>
        <w:rPr>
          <w:rFonts w:ascii="Arial" w:eastAsia="Arial" w:hAnsi="Arial" w:cs="Arial"/>
        </w:rPr>
        <w:t xml:space="preserve"> </w:t>
      </w:r>
      <w:r w:rsidR="00EE1BE6">
        <w:rPr>
          <w:rFonts w:ascii="Arial" w:eastAsia="Arial" w:hAnsi="Arial" w:cs="Arial"/>
        </w:rPr>
        <w:t>11.09.21</w:t>
      </w:r>
    </w:p>
    <w:p w14:paraId="4774D043" w14:textId="77777777" w:rsidR="005874CA" w:rsidRDefault="005874CA">
      <w:pPr>
        <w:spacing w:before="120" w:after="120" w:line="240" w:lineRule="auto"/>
        <w:jc w:val="right"/>
        <w:rPr>
          <w:rFonts w:ascii="Arial" w:eastAsia="Arial" w:hAnsi="Arial" w:cs="Arial"/>
        </w:rPr>
      </w:pPr>
    </w:p>
    <w:p w14:paraId="4774D044" w14:textId="77777777" w:rsidR="005874CA" w:rsidRDefault="005874CA">
      <w:pPr>
        <w:spacing w:before="120" w:after="120" w:line="240" w:lineRule="auto"/>
        <w:jc w:val="right"/>
        <w:rPr>
          <w:rFonts w:ascii="Arial" w:eastAsia="Arial" w:hAnsi="Arial" w:cs="Arial"/>
        </w:rPr>
      </w:pPr>
    </w:p>
    <w:p w14:paraId="4774D045" w14:textId="77777777" w:rsidR="005874CA" w:rsidRDefault="005874CA">
      <w:pPr>
        <w:spacing w:before="120" w:after="120" w:line="240" w:lineRule="auto"/>
        <w:jc w:val="right"/>
        <w:rPr>
          <w:rFonts w:ascii="Arial" w:eastAsia="Arial" w:hAnsi="Arial" w:cs="Arial"/>
        </w:rPr>
      </w:pPr>
    </w:p>
    <w:p w14:paraId="4774D046" w14:textId="77777777" w:rsidR="005874CA" w:rsidRDefault="005874CA">
      <w:pPr>
        <w:spacing w:before="120" w:after="120" w:line="240" w:lineRule="auto"/>
        <w:jc w:val="right"/>
        <w:rPr>
          <w:rFonts w:ascii="Arial" w:eastAsia="Arial" w:hAnsi="Arial" w:cs="Arial"/>
        </w:rPr>
      </w:pPr>
    </w:p>
    <w:p w14:paraId="4774D047" w14:textId="77777777" w:rsidR="005874CA" w:rsidRDefault="005874CA">
      <w:pPr>
        <w:spacing w:before="120" w:after="120" w:line="240" w:lineRule="auto"/>
        <w:jc w:val="right"/>
        <w:rPr>
          <w:rFonts w:ascii="Arial" w:eastAsia="Arial" w:hAnsi="Arial" w:cs="Arial"/>
        </w:rPr>
      </w:pPr>
    </w:p>
    <w:sectPr w:rsidR="005874CA">
      <w:pgSz w:w="12240" w:h="15840"/>
      <w:pgMar w:top="720" w:right="720" w:bottom="720" w:left="720" w:header="720" w:footer="28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22764"/>
    <w:multiLevelType w:val="multilevel"/>
    <w:tmpl w:val="A26448B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6C401116"/>
    <w:multiLevelType w:val="multilevel"/>
    <w:tmpl w:val="5336A6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6C11D92"/>
    <w:multiLevelType w:val="multilevel"/>
    <w:tmpl w:val="1F2AF5B6"/>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3" w15:restartNumberingAfterBreak="0">
    <w:nsid w:val="77584259"/>
    <w:multiLevelType w:val="multilevel"/>
    <w:tmpl w:val="39F4975E"/>
    <w:lvl w:ilvl="0">
      <w:start w:val="1"/>
      <w:numFmt w:val="bullet"/>
      <w:lvlText w:val="●"/>
      <w:lvlJc w:val="left"/>
      <w:pPr>
        <w:ind w:left="1890" w:hanging="360"/>
      </w:pPr>
      <w:rPr>
        <w:rFonts w:ascii="Noto Sans Symbols" w:eastAsia="Noto Sans Symbols" w:hAnsi="Noto Sans Symbols" w:cs="Noto Sans Symbol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4CA"/>
    <w:rsid w:val="0001596F"/>
    <w:rsid w:val="003F6B35"/>
    <w:rsid w:val="0041506F"/>
    <w:rsid w:val="005874CA"/>
    <w:rsid w:val="00AE20BC"/>
    <w:rsid w:val="00EE1BE6"/>
    <w:rsid w:val="00F43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CF5A"/>
  <w15:docId w15:val="{A3F9A59E-42E9-445A-A777-AC77EF28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327A"/>
    <w:pPr>
      <w:snapToGrid w:val="0"/>
      <w:spacing w:before="120" w:after="120" w:line="240" w:lineRule="auto"/>
      <w:jc w:val="center"/>
    </w:pPr>
    <w:rPr>
      <w:rFonts w:ascii="Arial" w:hAnsi="Arial" w:cs="Arial"/>
      <w:noProof/>
      <w:sz w:val="56"/>
    </w:rPr>
  </w:style>
  <w:style w:type="paragraph" w:styleId="ListParagraph">
    <w:name w:val="List Paragraph"/>
    <w:basedOn w:val="Normal"/>
    <w:uiPriority w:val="34"/>
    <w:qFormat/>
    <w:rsid w:val="001E30D4"/>
    <w:pPr>
      <w:ind w:left="720"/>
      <w:contextualSpacing/>
    </w:pPr>
  </w:style>
  <w:style w:type="character" w:styleId="PlaceholderText">
    <w:name w:val="Placeholder Text"/>
    <w:basedOn w:val="DefaultParagraphFont"/>
    <w:uiPriority w:val="99"/>
    <w:semiHidden/>
    <w:rsid w:val="00FA5D7E"/>
    <w:rPr>
      <w:color w:val="808080"/>
    </w:rPr>
  </w:style>
  <w:style w:type="character" w:styleId="CommentReference">
    <w:name w:val="annotation reference"/>
    <w:basedOn w:val="DefaultParagraphFont"/>
    <w:uiPriority w:val="99"/>
    <w:semiHidden/>
    <w:unhideWhenUsed/>
    <w:rsid w:val="00FA5D7E"/>
    <w:rPr>
      <w:sz w:val="16"/>
      <w:szCs w:val="16"/>
    </w:rPr>
  </w:style>
  <w:style w:type="paragraph" w:styleId="CommentText">
    <w:name w:val="annotation text"/>
    <w:basedOn w:val="Normal"/>
    <w:link w:val="CommentTextChar"/>
    <w:uiPriority w:val="99"/>
    <w:semiHidden/>
    <w:unhideWhenUsed/>
    <w:rsid w:val="00FA5D7E"/>
    <w:pPr>
      <w:spacing w:line="240" w:lineRule="auto"/>
    </w:pPr>
    <w:rPr>
      <w:sz w:val="20"/>
      <w:szCs w:val="20"/>
    </w:rPr>
  </w:style>
  <w:style w:type="character" w:customStyle="1" w:styleId="CommentTextChar">
    <w:name w:val="Comment Text Char"/>
    <w:basedOn w:val="DefaultParagraphFont"/>
    <w:link w:val="CommentText"/>
    <w:uiPriority w:val="99"/>
    <w:semiHidden/>
    <w:rsid w:val="00FA5D7E"/>
    <w:rPr>
      <w:sz w:val="20"/>
      <w:szCs w:val="20"/>
    </w:rPr>
  </w:style>
  <w:style w:type="paragraph" w:styleId="CommentSubject">
    <w:name w:val="annotation subject"/>
    <w:basedOn w:val="CommentText"/>
    <w:next w:val="CommentText"/>
    <w:link w:val="CommentSubjectChar"/>
    <w:uiPriority w:val="99"/>
    <w:semiHidden/>
    <w:unhideWhenUsed/>
    <w:rsid w:val="00FA5D7E"/>
    <w:rPr>
      <w:b/>
      <w:bCs/>
    </w:rPr>
  </w:style>
  <w:style w:type="character" w:customStyle="1" w:styleId="CommentSubjectChar">
    <w:name w:val="Comment Subject Char"/>
    <w:basedOn w:val="CommentTextChar"/>
    <w:link w:val="CommentSubject"/>
    <w:uiPriority w:val="99"/>
    <w:semiHidden/>
    <w:rsid w:val="00FA5D7E"/>
    <w:rPr>
      <w:b/>
      <w:bCs/>
      <w:sz w:val="20"/>
      <w:szCs w:val="20"/>
    </w:rPr>
  </w:style>
  <w:style w:type="paragraph" w:styleId="BalloonText">
    <w:name w:val="Balloon Text"/>
    <w:basedOn w:val="Normal"/>
    <w:link w:val="BalloonTextChar"/>
    <w:uiPriority w:val="99"/>
    <w:semiHidden/>
    <w:unhideWhenUsed/>
    <w:rsid w:val="00FA5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D7E"/>
    <w:rPr>
      <w:rFonts w:ascii="Segoe UI" w:hAnsi="Segoe UI" w:cs="Segoe UI"/>
      <w:sz w:val="18"/>
      <w:szCs w:val="18"/>
    </w:rPr>
  </w:style>
  <w:style w:type="table" w:styleId="TableGrid">
    <w:name w:val="Table Grid"/>
    <w:basedOn w:val="TableNormal"/>
    <w:uiPriority w:val="59"/>
    <w:rsid w:val="00FB0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qFormat/>
    <w:rsid w:val="007B0E09"/>
    <w:rPr>
      <w:rFonts w:ascii="Arial" w:hAnsi="Arial"/>
      <w:sz w:val="22"/>
    </w:rPr>
  </w:style>
  <w:style w:type="character" w:customStyle="1" w:styleId="Style2">
    <w:name w:val="Style2"/>
    <w:basedOn w:val="DefaultParagraphFont"/>
    <w:uiPriority w:val="1"/>
    <w:rsid w:val="007B0E09"/>
    <w:rPr>
      <w:rFonts w:ascii="Arial" w:hAnsi="Arial"/>
      <w:sz w:val="20"/>
    </w:rPr>
  </w:style>
  <w:style w:type="character" w:customStyle="1" w:styleId="Style3">
    <w:name w:val="Style3"/>
    <w:basedOn w:val="Style1"/>
    <w:uiPriority w:val="1"/>
    <w:rsid w:val="00F84F6E"/>
    <w:rPr>
      <w:rFonts w:ascii="Arial" w:hAnsi="Arial"/>
      <w:sz w:val="22"/>
    </w:rPr>
  </w:style>
  <w:style w:type="character" w:customStyle="1" w:styleId="Style4">
    <w:name w:val="Style4"/>
    <w:basedOn w:val="Style1"/>
    <w:uiPriority w:val="1"/>
    <w:rsid w:val="00523AE7"/>
    <w:rPr>
      <w:rFonts w:ascii="Arial" w:hAnsi="Arial"/>
      <w:sz w:val="22"/>
    </w:rPr>
  </w:style>
  <w:style w:type="paragraph" w:styleId="Header">
    <w:name w:val="header"/>
    <w:basedOn w:val="Normal"/>
    <w:link w:val="HeaderChar"/>
    <w:uiPriority w:val="99"/>
    <w:unhideWhenUsed/>
    <w:rsid w:val="00DE2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D88"/>
  </w:style>
  <w:style w:type="paragraph" w:styleId="Footer">
    <w:name w:val="footer"/>
    <w:basedOn w:val="Normal"/>
    <w:link w:val="FooterChar"/>
    <w:uiPriority w:val="99"/>
    <w:unhideWhenUsed/>
    <w:rsid w:val="00DE2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D88"/>
  </w:style>
  <w:style w:type="paragraph" w:styleId="FootnoteText">
    <w:name w:val="footnote text"/>
    <w:basedOn w:val="Normal"/>
    <w:link w:val="FootnoteTextChar"/>
    <w:uiPriority w:val="99"/>
    <w:semiHidden/>
    <w:unhideWhenUsed/>
    <w:rsid w:val="00BD1B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1BEB"/>
    <w:rPr>
      <w:sz w:val="20"/>
      <w:szCs w:val="20"/>
    </w:rPr>
  </w:style>
  <w:style w:type="character" w:styleId="FootnoteReference">
    <w:name w:val="footnote reference"/>
    <w:basedOn w:val="DefaultParagraphFont"/>
    <w:uiPriority w:val="99"/>
    <w:semiHidden/>
    <w:unhideWhenUsed/>
    <w:rsid w:val="00BD1BEB"/>
    <w:rPr>
      <w:vertAlign w:val="superscript"/>
    </w:rPr>
  </w:style>
  <w:style w:type="character" w:customStyle="1" w:styleId="TitleChar">
    <w:name w:val="Title Char"/>
    <w:basedOn w:val="DefaultParagraphFont"/>
    <w:link w:val="Title"/>
    <w:uiPriority w:val="10"/>
    <w:rsid w:val="0072327A"/>
    <w:rPr>
      <w:rFonts w:ascii="Arial" w:hAnsi="Arial" w:cs="Arial"/>
      <w:noProof/>
      <w:sz w:val="56"/>
    </w:rPr>
  </w:style>
  <w:style w:type="character" w:customStyle="1" w:styleId="HRForms">
    <w:name w:val="HR Forms"/>
    <w:basedOn w:val="DefaultParagraphFont"/>
    <w:uiPriority w:val="1"/>
    <w:rsid w:val="00735BC7"/>
    <w:rPr>
      <w:rFonts w:ascii="Arial" w:hAnsi="Arial"/>
      <w:sz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sEoVPVjb1dg6+mVdjpDtC4+XBw==">AMUW2mUjuW77tylisIKluXBGwbOF6wzyY02Mklpgt3Pk1LKAo61vQYdBHtj3wHE2lCyaJJ5AZyBKYDkkvYk3iWhWX699etnucqU/C9au2y37UjmrqHaR8M4eFtiCnnn/G/5FAsNAopoy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Hogan</dc:creator>
  <cp:lastModifiedBy>Ministry Team</cp:lastModifiedBy>
  <cp:revision>2</cp:revision>
  <dcterms:created xsi:type="dcterms:W3CDTF">2022-04-22T19:57:00Z</dcterms:created>
  <dcterms:modified xsi:type="dcterms:W3CDTF">2022-04-22T19:57:00Z</dcterms:modified>
</cp:coreProperties>
</file>